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8B7D6" w14:textId="77777777" w:rsidR="00554639" w:rsidRDefault="00554639" w:rsidP="00006797">
      <w:pPr>
        <w:jc w:val="center"/>
        <w:rPr>
          <w:b/>
        </w:rPr>
      </w:pPr>
    </w:p>
    <w:p w14:paraId="05417F50" w14:textId="77777777" w:rsidR="00AF210D" w:rsidRDefault="00006797" w:rsidP="00006797">
      <w:pPr>
        <w:jc w:val="center"/>
        <w:rPr>
          <w:b/>
        </w:rPr>
      </w:pPr>
      <w:r>
        <w:rPr>
          <w:b/>
        </w:rPr>
        <w:t>REF OVERSIGHT COMMITTEE</w:t>
      </w:r>
    </w:p>
    <w:p w14:paraId="3CBDC920" w14:textId="1A00ED08" w:rsidR="00554639" w:rsidRDefault="00006797" w:rsidP="00ED63E9">
      <w:pPr>
        <w:jc w:val="center"/>
        <w:rPr>
          <w:b/>
        </w:rPr>
      </w:pPr>
      <w:r>
        <w:rPr>
          <w:b/>
        </w:rPr>
        <w:t xml:space="preserve">Notes and </w:t>
      </w:r>
      <w:r w:rsidR="00FE628B">
        <w:rPr>
          <w:b/>
        </w:rPr>
        <w:t>A</w:t>
      </w:r>
      <w:r>
        <w:rPr>
          <w:b/>
        </w:rPr>
        <w:t xml:space="preserve">ctions from the </w:t>
      </w:r>
      <w:r w:rsidR="00FE628B">
        <w:rPr>
          <w:b/>
        </w:rPr>
        <w:t>M</w:t>
      </w:r>
      <w:r>
        <w:rPr>
          <w:b/>
        </w:rPr>
        <w:t xml:space="preserve">eeting </w:t>
      </w:r>
      <w:r w:rsidR="00FE628B">
        <w:rPr>
          <w:b/>
        </w:rPr>
        <w:t>H</w:t>
      </w:r>
      <w:r>
        <w:rPr>
          <w:b/>
        </w:rPr>
        <w:t xml:space="preserve">eld </w:t>
      </w:r>
      <w:r w:rsidR="00FE628B">
        <w:rPr>
          <w:b/>
        </w:rPr>
        <w:t xml:space="preserve">on </w:t>
      </w:r>
      <w:r w:rsidR="00CE74B9">
        <w:rPr>
          <w:b/>
        </w:rPr>
        <w:t>17 December 2020</w:t>
      </w:r>
    </w:p>
    <w:p w14:paraId="57D998C8" w14:textId="470A9A72" w:rsidR="00006797" w:rsidRDefault="00006797" w:rsidP="00006797">
      <w:r>
        <w:rPr>
          <w:b/>
        </w:rPr>
        <w:t>PRESENT:</w:t>
      </w:r>
      <w:r w:rsidR="009B2F7C">
        <w:t xml:space="preserve"> </w:t>
      </w:r>
      <w:r w:rsidR="009B2F7C" w:rsidRPr="00006797">
        <w:t xml:space="preserve">Prof </w:t>
      </w:r>
      <w:r w:rsidR="009B2F7C">
        <w:t>Andrew Ball (AB),</w:t>
      </w:r>
      <w:r w:rsidR="001B4D3A">
        <w:t xml:space="preserve"> </w:t>
      </w:r>
      <w:r w:rsidR="00CE74B9">
        <w:t xml:space="preserve">Liz Towns-Andrews, </w:t>
      </w:r>
      <w:r w:rsidR="001451EF">
        <w:t>Prof Alistair S</w:t>
      </w:r>
      <w:r w:rsidR="00DA060C">
        <w:t>a</w:t>
      </w:r>
      <w:r w:rsidR="001451EF">
        <w:t>mb</w:t>
      </w:r>
      <w:r w:rsidR="00DA060C">
        <w:t>e</w:t>
      </w:r>
      <w:r w:rsidR="001451EF">
        <w:t xml:space="preserve">ll, </w:t>
      </w:r>
      <w:r w:rsidR="00484FBA">
        <w:t>Tracy Turner</w:t>
      </w:r>
      <w:r w:rsidR="007274BB">
        <w:t xml:space="preserve"> (</w:t>
      </w:r>
      <w:r w:rsidR="00484FBA">
        <w:t>TT</w:t>
      </w:r>
      <w:r w:rsidR="007274BB">
        <w:t>)</w:t>
      </w:r>
      <w:r w:rsidR="00542AD9">
        <w:t>,</w:t>
      </w:r>
      <w:r w:rsidR="00C93228">
        <w:t xml:space="preserve"> </w:t>
      </w:r>
      <w:r>
        <w:t>Kirsty Taylor</w:t>
      </w:r>
      <w:r w:rsidR="00647E4F">
        <w:t xml:space="preserve"> (KT)</w:t>
      </w:r>
      <w:r w:rsidR="00542AD9">
        <w:t>, Deborah Wills (notes)</w:t>
      </w:r>
    </w:p>
    <w:p w14:paraId="51C7076C" w14:textId="64E1D739" w:rsidR="000D6D35" w:rsidRPr="000D6D35" w:rsidRDefault="000D6D35" w:rsidP="00006797">
      <w:pPr>
        <w:rPr>
          <w:b/>
          <w:bCs/>
        </w:rPr>
      </w:pPr>
      <w:r>
        <w:rPr>
          <w:b/>
          <w:bCs/>
        </w:rPr>
        <w:t>APOLOGIES:</w:t>
      </w:r>
      <w:r w:rsidR="007A57E8">
        <w:t xml:space="preserve"> Siobhan Moss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083"/>
      </w:tblGrid>
      <w:tr w:rsidR="00006797" w14:paraId="60AA7B40" w14:textId="77777777" w:rsidTr="008E04C1">
        <w:tc>
          <w:tcPr>
            <w:tcW w:w="562" w:type="dxa"/>
          </w:tcPr>
          <w:p w14:paraId="5B74A11C" w14:textId="77777777" w:rsidR="00006797" w:rsidRDefault="00006797" w:rsidP="00006797">
            <w:pPr>
              <w:rPr>
                <w:b/>
              </w:rPr>
            </w:pPr>
          </w:p>
        </w:tc>
        <w:tc>
          <w:tcPr>
            <w:tcW w:w="7371" w:type="dxa"/>
          </w:tcPr>
          <w:p w14:paraId="24559813" w14:textId="77777777" w:rsidR="00006797" w:rsidRDefault="00006797" w:rsidP="00006797">
            <w:pPr>
              <w:rPr>
                <w:b/>
              </w:rPr>
            </w:pPr>
          </w:p>
        </w:tc>
        <w:tc>
          <w:tcPr>
            <w:tcW w:w="1083" w:type="dxa"/>
          </w:tcPr>
          <w:p w14:paraId="02B7CFC5" w14:textId="77777777" w:rsidR="00006797" w:rsidRPr="00006797" w:rsidRDefault="00006797" w:rsidP="00044391">
            <w:pPr>
              <w:jc w:val="center"/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006797" w14:paraId="5EF46294" w14:textId="77777777" w:rsidTr="008E04C1">
        <w:tc>
          <w:tcPr>
            <w:tcW w:w="562" w:type="dxa"/>
          </w:tcPr>
          <w:p w14:paraId="0747396C" w14:textId="77777777" w:rsidR="00006797" w:rsidRDefault="003942A4" w:rsidP="00006797">
            <w:r>
              <w:rPr>
                <w:b/>
              </w:rPr>
              <w:t>1</w:t>
            </w:r>
            <w:r w:rsidR="00006797">
              <w:rPr>
                <w:b/>
              </w:rPr>
              <w:t>.</w:t>
            </w:r>
          </w:p>
          <w:p w14:paraId="52728F51" w14:textId="77777777" w:rsidR="00647E4F" w:rsidRDefault="00647E4F" w:rsidP="00006797"/>
          <w:p w14:paraId="0FF10147" w14:textId="77777777" w:rsidR="00B22A1F" w:rsidRDefault="003942A4" w:rsidP="00FE628B">
            <w:r>
              <w:t>1</w:t>
            </w:r>
            <w:r w:rsidR="00647E4F">
              <w:t>.1</w:t>
            </w:r>
          </w:p>
          <w:p w14:paraId="2BCAB505" w14:textId="77777777" w:rsidR="001B4D3A" w:rsidRDefault="001B4D3A" w:rsidP="00FE628B"/>
          <w:p w14:paraId="0EBAD3EF" w14:textId="77777777" w:rsidR="001B4D3A" w:rsidRDefault="001D1F65" w:rsidP="00FE628B">
            <w:r>
              <w:t>1.2</w:t>
            </w:r>
          </w:p>
          <w:p w14:paraId="1B6DB325" w14:textId="77777777" w:rsidR="001D1F65" w:rsidRDefault="001D1F65" w:rsidP="00FE628B"/>
          <w:p w14:paraId="3DA867DD" w14:textId="77777777" w:rsidR="001D1F65" w:rsidRDefault="001D1F65" w:rsidP="00FE628B"/>
          <w:p w14:paraId="659EBFDD" w14:textId="721B9F7D" w:rsidR="001D1F65" w:rsidRDefault="001D1F65" w:rsidP="00FE628B"/>
          <w:p w14:paraId="28C26FDA" w14:textId="77777777" w:rsidR="00666860" w:rsidRDefault="00666860" w:rsidP="00FE628B"/>
          <w:p w14:paraId="0B8E3DCD" w14:textId="77777777" w:rsidR="001D1F65" w:rsidRDefault="001D1F65" w:rsidP="00FE628B">
            <w:r>
              <w:t>1.3</w:t>
            </w:r>
          </w:p>
          <w:p w14:paraId="0645034A" w14:textId="77777777" w:rsidR="001D1F65" w:rsidRDefault="001D1F65" w:rsidP="00FE628B"/>
          <w:p w14:paraId="17499649" w14:textId="372A06A5" w:rsidR="001D1F65" w:rsidRDefault="001D1F65" w:rsidP="00FE628B"/>
          <w:p w14:paraId="624DAD7A" w14:textId="0D85C6B5" w:rsidR="001D1F65" w:rsidRDefault="001D1F65" w:rsidP="00FE628B"/>
          <w:p w14:paraId="6024D469" w14:textId="77777777" w:rsidR="002574A1" w:rsidRDefault="002574A1" w:rsidP="00FE628B"/>
          <w:p w14:paraId="7E48E53B" w14:textId="77777777" w:rsidR="001D1F65" w:rsidRDefault="001D1F65" w:rsidP="00FE628B"/>
          <w:p w14:paraId="1A8F4B73" w14:textId="7EA5000A" w:rsidR="001D1F65" w:rsidRPr="00647E4F" w:rsidRDefault="001D1F65" w:rsidP="00FE628B">
            <w:r>
              <w:t>1.4</w:t>
            </w:r>
          </w:p>
        </w:tc>
        <w:tc>
          <w:tcPr>
            <w:tcW w:w="7371" w:type="dxa"/>
          </w:tcPr>
          <w:p w14:paraId="064E2AF6" w14:textId="4C49C244" w:rsidR="00EF5E46" w:rsidRPr="001F1A5C" w:rsidRDefault="001F1A5C" w:rsidP="001F1A5C">
            <w:pPr>
              <w:pStyle w:val="ListParagraph"/>
              <w:ind w:left="35"/>
              <w:rPr>
                <w:b/>
                <w:bCs/>
              </w:rPr>
            </w:pPr>
            <w:r w:rsidRPr="001F1A5C">
              <w:rPr>
                <w:b/>
                <w:bCs/>
              </w:rPr>
              <w:t xml:space="preserve">Minutes of meeting held </w:t>
            </w:r>
            <w:r w:rsidR="00CE74B9">
              <w:rPr>
                <w:b/>
                <w:bCs/>
              </w:rPr>
              <w:t>23 November</w:t>
            </w:r>
            <w:r w:rsidR="001E7BE1">
              <w:rPr>
                <w:b/>
                <w:bCs/>
              </w:rPr>
              <w:t xml:space="preserve"> 2020</w:t>
            </w:r>
          </w:p>
          <w:p w14:paraId="7FD2CAF9" w14:textId="77777777" w:rsidR="001F1A5C" w:rsidRDefault="001F1A5C" w:rsidP="001F1A5C">
            <w:pPr>
              <w:pStyle w:val="ListParagraph"/>
              <w:ind w:left="35"/>
            </w:pPr>
          </w:p>
          <w:p w14:paraId="54C1A7B8" w14:textId="77777777" w:rsidR="001F1A5C" w:rsidRDefault="001F1A5C" w:rsidP="001F1A5C">
            <w:pPr>
              <w:pStyle w:val="ListParagraph"/>
              <w:ind w:left="35"/>
            </w:pPr>
            <w:r>
              <w:t>The minutes were approved as a correct record.</w:t>
            </w:r>
          </w:p>
          <w:p w14:paraId="244C2206" w14:textId="77777777" w:rsidR="001F1A5C" w:rsidRDefault="001F1A5C" w:rsidP="001F1A5C">
            <w:pPr>
              <w:pStyle w:val="ListParagraph"/>
              <w:ind w:left="35"/>
            </w:pPr>
          </w:p>
          <w:p w14:paraId="0B956D31" w14:textId="30ACAA86" w:rsidR="00D04FA0" w:rsidRDefault="00D04FA0" w:rsidP="00887152">
            <w:r>
              <w:t xml:space="preserve">Item </w:t>
            </w:r>
            <w:r w:rsidR="00887152">
              <w:t>5.3</w:t>
            </w:r>
            <w:r>
              <w:t xml:space="preserve"> – </w:t>
            </w:r>
            <w:r w:rsidR="00887152">
              <w:t xml:space="preserve">LTA has agreed to continue reading </w:t>
            </w:r>
            <w:r w:rsidR="001D1F65">
              <w:t xml:space="preserve">environment </w:t>
            </w:r>
            <w:r w:rsidR="00887152">
              <w:t xml:space="preserve">statements and supporting Schools.  </w:t>
            </w:r>
            <w:r w:rsidR="001D1F65">
              <w:t xml:space="preserve">One of the statements was </w:t>
            </w:r>
            <w:r w:rsidR="00887152">
              <w:t xml:space="preserve">circulated as an exemplar therefore remaining statements </w:t>
            </w:r>
            <w:r w:rsidR="00666860">
              <w:t xml:space="preserve">within that School now </w:t>
            </w:r>
            <w:r w:rsidR="00887152">
              <w:t xml:space="preserve">need to be </w:t>
            </w:r>
            <w:r w:rsidR="00666860">
              <w:t xml:space="preserve">word </w:t>
            </w:r>
            <w:r w:rsidR="00887152">
              <w:t>checked for</w:t>
            </w:r>
            <w:r w:rsidR="00666860">
              <w:t xml:space="preserve"> authenticity</w:t>
            </w:r>
            <w:r w:rsidR="00887152">
              <w:t xml:space="preserve">.   </w:t>
            </w:r>
          </w:p>
          <w:p w14:paraId="285682BA" w14:textId="19E1E5ED" w:rsidR="00887152" w:rsidRDefault="00887152" w:rsidP="00887152"/>
          <w:p w14:paraId="0A3E6C19" w14:textId="6A3EFD3C" w:rsidR="00887152" w:rsidRDefault="001D1F65" w:rsidP="00887152">
            <w:r>
              <w:t xml:space="preserve">Item 5.4 - </w:t>
            </w:r>
            <w:r w:rsidR="00887152">
              <w:t>Accessibility Template used by UoA Co-ordinators</w:t>
            </w:r>
            <w:r w:rsidR="002574A1">
              <w:t xml:space="preserve"> and ICS leads</w:t>
            </w:r>
            <w:r w:rsidR="00887152">
              <w:t>; use of</w:t>
            </w:r>
            <w:r>
              <w:t xml:space="preserve"> certain types of</w:t>
            </w:r>
            <w:r w:rsidR="00887152">
              <w:t xml:space="preserve"> </w:t>
            </w:r>
            <w:r>
              <w:t>formatting</w:t>
            </w:r>
            <w:r w:rsidR="00887152">
              <w:t xml:space="preserve"> such as italics is a problem.  Case studies </w:t>
            </w:r>
            <w:r>
              <w:t xml:space="preserve">are </w:t>
            </w:r>
            <w:r w:rsidR="00887152">
              <w:t xml:space="preserve">restricted to 5 pages, need certain heading styles etc., therefore </w:t>
            </w:r>
            <w:r>
              <w:t xml:space="preserve">the wording </w:t>
            </w:r>
            <w:r w:rsidR="00887152">
              <w:t xml:space="preserve">might require further editing after the accessibility is </w:t>
            </w:r>
            <w:r>
              <w:t>reviewed to ensure it meets restrictions</w:t>
            </w:r>
            <w:r w:rsidR="00887152">
              <w:t xml:space="preserve">.  </w:t>
            </w:r>
          </w:p>
          <w:p w14:paraId="552A125E" w14:textId="77777777" w:rsidR="00887152" w:rsidRDefault="00887152" w:rsidP="00887152"/>
          <w:p w14:paraId="2E6060D8" w14:textId="7D1A8EF2" w:rsidR="00887152" w:rsidRDefault="00887152" w:rsidP="00887152">
            <w:r>
              <w:t xml:space="preserve">Guidance </w:t>
            </w:r>
            <w:proofErr w:type="gramStart"/>
            <w:r>
              <w:t>document;</w:t>
            </w:r>
            <w:proofErr w:type="gramEnd"/>
            <w:r>
              <w:t xml:space="preserve"> TT read </w:t>
            </w:r>
            <w:r w:rsidR="001D1F65">
              <w:t>the document</w:t>
            </w:r>
            <w:r>
              <w:t xml:space="preserve"> and confirmed we have picked up on actions required, including template revision requirements.</w:t>
            </w:r>
          </w:p>
          <w:p w14:paraId="7E8AA5FF" w14:textId="77777777" w:rsidR="005D793D" w:rsidRPr="007C4E8B" w:rsidRDefault="005D793D" w:rsidP="00D04FA0"/>
        </w:tc>
        <w:tc>
          <w:tcPr>
            <w:tcW w:w="1083" w:type="dxa"/>
          </w:tcPr>
          <w:p w14:paraId="280F267E" w14:textId="77777777" w:rsidR="00640F77" w:rsidRDefault="00640F77" w:rsidP="00044391">
            <w:pPr>
              <w:jc w:val="center"/>
              <w:rPr>
                <w:b/>
              </w:rPr>
            </w:pPr>
          </w:p>
          <w:p w14:paraId="6844772E" w14:textId="77777777" w:rsidR="000A792B" w:rsidRDefault="000A792B" w:rsidP="00044391">
            <w:pPr>
              <w:jc w:val="center"/>
              <w:rPr>
                <w:b/>
              </w:rPr>
            </w:pPr>
          </w:p>
          <w:p w14:paraId="259CFD86" w14:textId="77777777" w:rsidR="006A7E44" w:rsidRDefault="006A7E44" w:rsidP="00044391">
            <w:pPr>
              <w:jc w:val="center"/>
              <w:rPr>
                <w:b/>
              </w:rPr>
            </w:pPr>
          </w:p>
          <w:p w14:paraId="12B6C10B" w14:textId="77777777" w:rsidR="005D793D" w:rsidRDefault="005D793D" w:rsidP="005D793D">
            <w:pPr>
              <w:rPr>
                <w:b/>
              </w:rPr>
            </w:pPr>
          </w:p>
          <w:p w14:paraId="081881CA" w14:textId="77777777" w:rsidR="006A7E44" w:rsidRDefault="006A7E44" w:rsidP="00044391">
            <w:pPr>
              <w:jc w:val="center"/>
              <w:rPr>
                <w:b/>
              </w:rPr>
            </w:pPr>
          </w:p>
          <w:p w14:paraId="2F37DE1A" w14:textId="77777777" w:rsidR="008E3FCE" w:rsidRDefault="008E3FCE" w:rsidP="000D6D35">
            <w:pPr>
              <w:jc w:val="center"/>
              <w:rPr>
                <w:b/>
              </w:rPr>
            </w:pPr>
          </w:p>
          <w:p w14:paraId="0D505C5F" w14:textId="77777777" w:rsidR="008E3FCE" w:rsidRDefault="008E3FCE" w:rsidP="00044391">
            <w:pPr>
              <w:jc w:val="center"/>
              <w:rPr>
                <w:b/>
              </w:rPr>
            </w:pPr>
          </w:p>
        </w:tc>
      </w:tr>
      <w:tr w:rsidR="001F1A5C" w14:paraId="42D36174" w14:textId="77777777" w:rsidTr="008E04C1">
        <w:tc>
          <w:tcPr>
            <w:tcW w:w="562" w:type="dxa"/>
          </w:tcPr>
          <w:p w14:paraId="6076BF33" w14:textId="77777777" w:rsidR="001F1A5C" w:rsidRDefault="00D04FA0" w:rsidP="00006797">
            <w:pPr>
              <w:rPr>
                <w:b/>
              </w:rPr>
            </w:pPr>
            <w:r>
              <w:rPr>
                <w:b/>
              </w:rPr>
              <w:t>2</w:t>
            </w:r>
            <w:r w:rsidR="001D42B4">
              <w:rPr>
                <w:b/>
              </w:rPr>
              <w:t>.</w:t>
            </w:r>
          </w:p>
          <w:p w14:paraId="4691F5E6" w14:textId="77777777" w:rsidR="001D42B4" w:rsidRDefault="001D42B4" w:rsidP="00006797">
            <w:pPr>
              <w:rPr>
                <w:bCs/>
              </w:rPr>
            </w:pPr>
          </w:p>
          <w:p w14:paraId="3D8EF278" w14:textId="77777777" w:rsidR="001D42B4" w:rsidRDefault="00D04FA0" w:rsidP="00006797">
            <w:pPr>
              <w:rPr>
                <w:bCs/>
              </w:rPr>
            </w:pPr>
            <w:r>
              <w:rPr>
                <w:bCs/>
              </w:rPr>
              <w:t>2</w:t>
            </w:r>
            <w:r w:rsidR="001D42B4">
              <w:rPr>
                <w:bCs/>
              </w:rPr>
              <w:t>.1</w:t>
            </w:r>
          </w:p>
          <w:p w14:paraId="76C6209F" w14:textId="77777777" w:rsidR="00CD4F05" w:rsidRDefault="00CD4F05" w:rsidP="00006797">
            <w:pPr>
              <w:rPr>
                <w:bCs/>
              </w:rPr>
            </w:pPr>
          </w:p>
          <w:p w14:paraId="52A6E3FF" w14:textId="77777777" w:rsidR="00CD4F05" w:rsidRDefault="00CD4F05" w:rsidP="00006797">
            <w:pPr>
              <w:rPr>
                <w:bCs/>
              </w:rPr>
            </w:pPr>
          </w:p>
          <w:p w14:paraId="3E1AAC46" w14:textId="77777777" w:rsidR="00CD4F05" w:rsidRDefault="00CD4F05" w:rsidP="00006797">
            <w:pPr>
              <w:rPr>
                <w:bCs/>
              </w:rPr>
            </w:pPr>
            <w:r>
              <w:rPr>
                <w:bCs/>
              </w:rPr>
              <w:t>2.2</w:t>
            </w:r>
          </w:p>
          <w:p w14:paraId="31E00368" w14:textId="77777777" w:rsidR="00CD4F05" w:rsidRDefault="00CD4F05" w:rsidP="00006797">
            <w:pPr>
              <w:rPr>
                <w:bCs/>
              </w:rPr>
            </w:pPr>
          </w:p>
          <w:p w14:paraId="743A7CDF" w14:textId="77777777" w:rsidR="00CD4F05" w:rsidRDefault="00CD4F05" w:rsidP="00006797">
            <w:pPr>
              <w:rPr>
                <w:bCs/>
              </w:rPr>
            </w:pPr>
          </w:p>
          <w:p w14:paraId="515415D9" w14:textId="77777777" w:rsidR="00CD4F05" w:rsidRDefault="00CD4F05" w:rsidP="00006797">
            <w:pPr>
              <w:rPr>
                <w:bCs/>
              </w:rPr>
            </w:pPr>
          </w:p>
          <w:p w14:paraId="52741721" w14:textId="77777777" w:rsidR="00CD4F05" w:rsidRDefault="00CD4F05" w:rsidP="00006797">
            <w:pPr>
              <w:rPr>
                <w:bCs/>
              </w:rPr>
            </w:pPr>
          </w:p>
          <w:p w14:paraId="578295E1" w14:textId="77777777" w:rsidR="00CD4F05" w:rsidRDefault="00CD4F05" w:rsidP="00006797">
            <w:pPr>
              <w:rPr>
                <w:bCs/>
              </w:rPr>
            </w:pPr>
            <w:r>
              <w:rPr>
                <w:bCs/>
              </w:rPr>
              <w:t>2.3</w:t>
            </w:r>
          </w:p>
          <w:p w14:paraId="31364A35" w14:textId="77777777" w:rsidR="00CD4F05" w:rsidRDefault="00CD4F05" w:rsidP="00006797">
            <w:pPr>
              <w:rPr>
                <w:bCs/>
              </w:rPr>
            </w:pPr>
          </w:p>
          <w:p w14:paraId="74F40F8B" w14:textId="77777777" w:rsidR="00CD4F05" w:rsidRDefault="00CD4F05" w:rsidP="00006797">
            <w:pPr>
              <w:rPr>
                <w:bCs/>
              </w:rPr>
            </w:pPr>
          </w:p>
          <w:p w14:paraId="301AEA16" w14:textId="77777777" w:rsidR="00CD4F05" w:rsidRDefault="00CD4F05" w:rsidP="00006797">
            <w:pPr>
              <w:rPr>
                <w:bCs/>
              </w:rPr>
            </w:pPr>
          </w:p>
          <w:p w14:paraId="4C8EC281" w14:textId="77777777" w:rsidR="00CD4F05" w:rsidRDefault="00CD4F05" w:rsidP="00006797">
            <w:pPr>
              <w:rPr>
                <w:bCs/>
              </w:rPr>
            </w:pPr>
            <w:r>
              <w:rPr>
                <w:bCs/>
              </w:rPr>
              <w:t>2.4</w:t>
            </w:r>
          </w:p>
          <w:p w14:paraId="7B6479EA" w14:textId="77777777" w:rsidR="00CD4F05" w:rsidRDefault="00CD4F05" w:rsidP="00006797">
            <w:pPr>
              <w:rPr>
                <w:bCs/>
              </w:rPr>
            </w:pPr>
          </w:p>
          <w:p w14:paraId="72748C5E" w14:textId="77777777" w:rsidR="00CD4F05" w:rsidRDefault="00CD4F05" w:rsidP="00006797">
            <w:pPr>
              <w:rPr>
                <w:bCs/>
              </w:rPr>
            </w:pPr>
          </w:p>
          <w:p w14:paraId="3B8E6F3F" w14:textId="77777777" w:rsidR="00CD4F05" w:rsidRDefault="00CD4F05" w:rsidP="00006797">
            <w:pPr>
              <w:rPr>
                <w:bCs/>
              </w:rPr>
            </w:pPr>
            <w:r>
              <w:rPr>
                <w:bCs/>
              </w:rPr>
              <w:t>2.5</w:t>
            </w:r>
          </w:p>
          <w:p w14:paraId="7E618A97" w14:textId="77777777" w:rsidR="00CD4F05" w:rsidRDefault="00CD4F05" w:rsidP="00006797">
            <w:pPr>
              <w:rPr>
                <w:bCs/>
              </w:rPr>
            </w:pPr>
          </w:p>
          <w:p w14:paraId="744F88EA" w14:textId="77777777" w:rsidR="00CD4F05" w:rsidRDefault="00CD4F05" w:rsidP="00006797">
            <w:pPr>
              <w:rPr>
                <w:bCs/>
              </w:rPr>
            </w:pPr>
          </w:p>
          <w:p w14:paraId="214F7D8A" w14:textId="77777777" w:rsidR="00CD4F05" w:rsidRDefault="00CD4F05" w:rsidP="00006797">
            <w:pPr>
              <w:rPr>
                <w:bCs/>
              </w:rPr>
            </w:pPr>
            <w:r>
              <w:rPr>
                <w:bCs/>
              </w:rPr>
              <w:t>2.6</w:t>
            </w:r>
          </w:p>
          <w:p w14:paraId="08AC62B0" w14:textId="77777777" w:rsidR="00666860" w:rsidRDefault="00666860" w:rsidP="00006797">
            <w:pPr>
              <w:rPr>
                <w:bCs/>
              </w:rPr>
            </w:pPr>
          </w:p>
          <w:p w14:paraId="289A187F" w14:textId="77777777" w:rsidR="00666860" w:rsidRDefault="00666860" w:rsidP="00006797">
            <w:pPr>
              <w:rPr>
                <w:bCs/>
              </w:rPr>
            </w:pPr>
          </w:p>
          <w:p w14:paraId="68934162" w14:textId="76E41F85" w:rsidR="00666860" w:rsidRPr="001D42B4" w:rsidRDefault="00666860" w:rsidP="00006797">
            <w:pPr>
              <w:rPr>
                <w:bCs/>
              </w:rPr>
            </w:pPr>
          </w:p>
        </w:tc>
        <w:tc>
          <w:tcPr>
            <w:tcW w:w="7371" w:type="dxa"/>
          </w:tcPr>
          <w:p w14:paraId="74403BB8" w14:textId="4DC17B98" w:rsidR="001F1A5C" w:rsidRDefault="00887152" w:rsidP="001F1A5C">
            <w:pPr>
              <w:pStyle w:val="ListParagraph"/>
              <w:ind w:left="35"/>
            </w:pPr>
            <w:r>
              <w:rPr>
                <w:b/>
                <w:bCs/>
              </w:rPr>
              <w:t>Institutional Environment Statement</w:t>
            </w:r>
            <w:r w:rsidR="00CD4F05">
              <w:rPr>
                <w:b/>
                <w:bCs/>
              </w:rPr>
              <w:t xml:space="preserve"> and UoA level</w:t>
            </w:r>
          </w:p>
          <w:p w14:paraId="5F3FE9FE" w14:textId="77777777" w:rsidR="001F1A5C" w:rsidRDefault="001F1A5C" w:rsidP="001F1A5C">
            <w:pPr>
              <w:pStyle w:val="ListParagraph"/>
              <w:ind w:left="35"/>
            </w:pPr>
          </w:p>
          <w:p w14:paraId="3200A1B2" w14:textId="4DAD9299" w:rsidR="006B68E7" w:rsidRDefault="00887152" w:rsidP="00913707">
            <w:pPr>
              <w:pStyle w:val="ListParagraph"/>
              <w:ind w:left="35"/>
            </w:pPr>
            <w:r>
              <w:t xml:space="preserve">REFOC noted </w:t>
            </w:r>
            <w:r w:rsidR="00666860">
              <w:t>LTA’s completion</w:t>
            </w:r>
            <w:r>
              <w:t xml:space="preserve"> of the final </w:t>
            </w:r>
            <w:r w:rsidR="002574A1">
              <w:t xml:space="preserve">institutional </w:t>
            </w:r>
            <w:r>
              <w:t xml:space="preserve">statement and thanked </w:t>
            </w:r>
            <w:r w:rsidR="00666860">
              <w:t xml:space="preserve">her </w:t>
            </w:r>
            <w:r>
              <w:t xml:space="preserve">for </w:t>
            </w:r>
            <w:r w:rsidR="00666860">
              <w:t xml:space="preserve">the </w:t>
            </w:r>
            <w:r>
              <w:t xml:space="preserve">work </w:t>
            </w:r>
            <w:r w:rsidR="00666860">
              <w:t xml:space="preserve">undertaken </w:t>
            </w:r>
            <w:r>
              <w:t xml:space="preserve">on this.  </w:t>
            </w:r>
          </w:p>
          <w:p w14:paraId="2F09BCF7" w14:textId="23A32932" w:rsidR="00887152" w:rsidRDefault="00887152" w:rsidP="00913707">
            <w:pPr>
              <w:pStyle w:val="ListParagraph"/>
              <w:ind w:left="35"/>
            </w:pPr>
          </w:p>
          <w:p w14:paraId="6558FB7F" w14:textId="756E8D21" w:rsidR="00887152" w:rsidRDefault="00666860" w:rsidP="00913707">
            <w:pPr>
              <w:pStyle w:val="ListParagraph"/>
              <w:ind w:left="35"/>
            </w:pPr>
            <w:r>
              <w:t>LTA confirmed the r</w:t>
            </w:r>
            <w:r w:rsidR="00887152">
              <w:t xml:space="preserve">ed </w:t>
            </w:r>
            <w:r>
              <w:t xml:space="preserve">sections </w:t>
            </w:r>
            <w:r w:rsidR="00887152">
              <w:t xml:space="preserve">are the areas that were required to be addressed.  </w:t>
            </w:r>
            <w:r>
              <w:t xml:space="preserve">The </w:t>
            </w:r>
            <w:r w:rsidR="00887152">
              <w:t xml:space="preserve">ECR number needs updating once we have the outcome from IC Panel.  LTA </w:t>
            </w:r>
            <w:r>
              <w:t xml:space="preserve">reported </w:t>
            </w:r>
            <w:r w:rsidR="00887152">
              <w:t>that HR had been extremely helpful, particularly Stuart Preston</w:t>
            </w:r>
            <w:r>
              <w:t>,</w:t>
            </w:r>
            <w:r w:rsidR="00887152">
              <w:t xml:space="preserve"> </w:t>
            </w:r>
            <w:r>
              <w:t xml:space="preserve">in providing </w:t>
            </w:r>
            <w:r w:rsidR="00887152">
              <w:t xml:space="preserve">data and information for inclusion.  </w:t>
            </w:r>
          </w:p>
          <w:p w14:paraId="3E8F07FF" w14:textId="77777777" w:rsidR="00887152" w:rsidRDefault="00887152" w:rsidP="00913707">
            <w:pPr>
              <w:pStyle w:val="ListParagraph"/>
              <w:ind w:left="35"/>
            </w:pPr>
          </w:p>
          <w:p w14:paraId="4570385C" w14:textId="2106AD8A" w:rsidR="00887152" w:rsidRDefault="00887152" w:rsidP="00913707">
            <w:pPr>
              <w:pStyle w:val="ListParagraph"/>
              <w:ind w:left="35"/>
            </w:pPr>
            <w:r>
              <w:t xml:space="preserve">As we have no </w:t>
            </w:r>
            <w:r w:rsidR="002574A1">
              <w:t xml:space="preserve">formal </w:t>
            </w:r>
            <w:r>
              <w:t xml:space="preserve">impact strategy </w:t>
            </w:r>
            <w:r w:rsidR="00666860">
              <w:t>or</w:t>
            </w:r>
            <w:r>
              <w:t xml:space="preserve"> objectives, </w:t>
            </w:r>
            <w:r w:rsidR="00CD4F05">
              <w:t xml:space="preserve">LTA created some research strategy impact aims under delivery of impact section and these have been passed to Esmay Slator for future work and inclusion in REF2028.  </w:t>
            </w:r>
            <w:r>
              <w:t xml:space="preserve">  </w:t>
            </w:r>
          </w:p>
          <w:p w14:paraId="5C7CDC9A" w14:textId="3D27D6DD" w:rsidR="00CD4F05" w:rsidRDefault="00CD4F05" w:rsidP="00913707">
            <w:pPr>
              <w:pStyle w:val="ListParagraph"/>
              <w:ind w:left="35"/>
            </w:pPr>
          </w:p>
          <w:p w14:paraId="3C6AAABC" w14:textId="090D9279" w:rsidR="00CD4F05" w:rsidRDefault="00CD4F05" w:rsidP="00913707">
            <w:pPr>
              <w:pStyle w:val="ListParagraph"/>
              <w:ind w:left="35"/>
            </w:pPr>
            <w:r>
              <w:t xml:space="preserve">TT to assess whether </w:t>
            </w:r>
            <w:r w:rsidR="00666860">
              <w:t xml:space="preserve">the </w:t>
            </w:r>
            <w:r>
              <w:t xml:space="preserve">graphs, which </w:t>
            </w:r>
            <w:r w:rsidR="00666860">
              <w:t xml:space="preserve">are required to </w:t>
            </w:r>
            <w:r>
              <w:t>have an audio accompaniment, should be rever</w:t>
            </w:r>
            <w:r w:rsidR="00666860">
              <w:t>t</w:t>
            </w:r>
            <w:r>
              <w:t>ed to tables for simplification.</w:t>
            </w:r>
          </w:p>
          <w:p w14:paraId="0421EC9F" w14:textId="247F3CF2" w:rsidR="00CD4F05" w:rsidRDefault="00CD4F05" w:rsidP="00913707">
            <w:pPr>
              <w:pStyle w:val="ListParagraph"/>
              <w:ind w:left="35"/>
            </w:pPr>
          </w:p>
          <w:p w14:paraId="4051D7B2" w14:textId="452200BC" w:rsidR="00CD4F05" w:rsidRDefault="00666860" w:rsidP="00913707">
            <w:pPr>
              <w:pStyle w:val="ListParagraph"/>
              <w:ind w:left="35"/>
            </w:pPr>
            <w:r>
              <w:t>An o</w:t>
            </w:r>
            <w:r w:rsidR="00CD4F05">
              <w:t xml:space="preserve">utstanding element </w:t>
            </w:r>
            <w:r>
              <w:t xml:space="preserve">of the statement </w:t>
            </w:r>
            <w:r w:rsidR="00CD4F05">
              <w:t>is the 500 words on impact of Covid-19.  MHM, ADA and C&amp;E have replied so other Schools outstanding.</w:t>
            </w:r>
          </w:p>
          <w:p w14:paraId="674DFEC4" w14:textId="363386FC" w:rsidR="00CD4F05" w:rsidRDefault="00CD4F05" w:rsidP="00913707">
            <w:pPr>
              <w:pStyle w:val="ListParagraph"/>
              <w:ind w:left="35"/>
            </w:pPr>
          </w:p>
          <w:p w14:paraId="71CE4CF5" w14:textId="2254E1DB" w:rsidR="00CD4F05" w:rsidRDefault="00CD4F05" w:rsidP="002574A1">
            <w:pPr>
              <w:pStyle w:val="ListParagraph"/>
              <w:ind w:left="35"/>
            </w:pPr>
            <w:r>
              <w:t xml:space="preserve">Following </w:t>
            </w:r>
            <w:r w:rsidR="00666860">
              <w:t xml:space="preserve">a query from </w:t>
            </w:r>
            <w:r>
              <w:t xml:space="preserve">KT, LTA confirmed total research </w:t>
            </w:r>
            <w:r w:rsidR="00666860">
              <w:t xml:space="preserve">income for 19/20 </w:t>
            </w:r>
            <w:r>
              <w:t xml:space="preserve">is </w:t>
            </w:r>
            <w:r w:rsidR="00666860">
              <w:t xml:space="preserve">included </w:t>
            </w:r>
            <w:r>
              <w:t xml:space="preserve">in </w:t>
            </w:r>
            <w:r w:rsidR="00666860">
              <w:t xml:space="preserve">the </w:t>
            </w:r>
            <w:r>
              <w:t>last section</w:t>
            </w:r>
            <w:r w:rsidR="002574A1">
              <w:t xml:space="preserve">.  KT would confirm that income grant generation is not required and not what has been included in the institution statement.  </w:t>
            </w:r>
          </w:p>
          <w:p w14:paraId="2D6952E5" w14:textId="3C9DE7D8" w:rsidR="002574A1" w:rsidRDefault="002574A1" w:rsidP="002574A1">
            <w:pPr>
              <w:pStyle w:val="ListParagraph"/>
              <w:ind w:left="35"/>
            </w:pPr>
          </w:p>
          <w:p w14:paraId="10D41C58" w14:textId="34500B66" w:rsidR="002574A1" w:rsidRDefault="002574A1" w:rsidP="002574A1">
            <w:pPr>
              <w:pStyle w:val="ListParagraph"/>
              <w:ind w:left="35"/>
            </w:pPr>
          </w:p>
          <w:p w14:paraId="7DD22111" w14:textId="77777777" w:rsidR="002574A1" w:rsidRDefault="002574A1" w:rsidP="002574A1">
            <w:pPr>
              <w:pStyle w:val="ListParagraph"/>
              <w:ind w:left="35"/>
            </w:pPr>
          </w:p>
          <w:p w14:paraId="5D47FD22" w14:textId="77777777" w:rsidR="00913707" w:rsidRPr="001F1A5C" w:rsidRDefault="00913707" w:rsidP="00913707">
            <w:pPr>
              <w:pStyle w:val="ListParagraph"/>
              <w:ind w:left="35"/>
            </w:pPr>
          </w:p>
        </w:tc>
        <w:tc>
          <w:tcPr>
            <w:tcW w:w="1083" w:type="dxa"/>
          </w:tcPr>
          <w:p w14:paraId="18D34651" w14:textId="77777777" w:rsidR="001F1A5C" w:rsidRDefault="001F1A5C" w:rsidP="00044391">
            <w:pPr>
              <w:jc w:val="center"/>
              <w:rPr>
                <w:b/>
              </w:rPr>
            </w:pPr>
          </w:p>
          <w:p w14:paraId="5649BAED" w14:textId="77777777" w:rsidR="00666860" w:rsidRDefault="00666860" w:rsidP="00044391">
            <w:pPr>
              <w:jc w:val="center"/>
              <w:rPr>
                <w:b/>
              </w:rPr>
            </w:pPr>
          </w:p>
          <w:p w14:paraId="1C94E992" w14:textId="77777777" w:rsidR="00666860" w:rsidRDefault="00666860" w:rsidP="00044391">
            <w:pPr>
              <w:jc w:val="center"/>
              <w:rPr>
                <w:b/>
              </w:rPr>
            </w:pPr>
          </w:p>
          <w:p w14:paraId="52C035CB" w14:textId="77777777" w:rsidR="00666860" w:rsidRDefault="00666860" w:rsidP="00044391">
            <w:pPr>
              <w:jc w:val="center"/>
              <w:rPr>
                <w:b/>
              </w:rPr>
            </w:pPr>
          </w:p>
          <w:p w14:paraId="533AA21C" w14:textId="77777777" w:rsidR="00666860" w:rsidRDefault="00666860" w:rsidP="00044391">
            <w:pPr>
              <w:jc w:val="center"/>
              <w:rPr>
                <w:b/>
              </w:rPr>
            </w:pPr>
          </w:p>
          <w:p w14:paraId="78B5523E" w14:textId="77777777" w:rsidR="00666860" w:rsidRDefault="00666860" w:rsidP="00044391">
            <w:pPr>
              <w:jc w:val="center"/>
              <w:rPr>
                <w:b/>
              </w:rPr>
            </w:pPr>
          </w:p>
          <w:p w14:paraId="109B528C" w14:textId="77777777" w:rsidR="00666860" w:rsidRDefault="00666860" w:rsidP="00044391">
            <w:pPr>
              <w:jc w:val="center"/>
              <w:rPr>
                <w:b/>
              </w:rPr>
            </w:pPr>
          </w:p>
          <w:p w14:paraId="5C398F4C" w14:textId="77777777" w:rsidR="00666860" w:rsidRDefault="00666860" w:rsidP="00044391">
            <w:pPr>
              <w:jc w:val="center"/>
              <w:rPr>
                <w:b/>
              </w:rPr>
            </w:pPr>
          </w:p>
          <w:p w14:paraId="26FA83B7" w14:textId="77777777" w:rsidR="00666860" w:rsidRDefault="00666860" w:rsidP="00044391">
            <w:pPr>
              <w:jc w:val="center"/>
              <w:rPr>
                <w:b/>
              </w:rPr>
            </w:pPr>
          </w:p>
          <w:p w14:paraId="3B4A5E33" w14:textId="77777777" w:rsidR="00666860" w:rsidRDefault="00666860" w:rsidP="00044391">
            <w:pPr>
              <w:jc w:val="center"/>
              <w:rPr>
                <w:b/>
              </w:rPr>
            </w:pPr>
          </w:p>
          <w:p w14:paraId="0F6725BA" w14:textId="77777777" w:rsidR="00666860" w:rsidRDefault="00666860" w:rsidP="00044391">
            <w:pPr>
              <w:jc w:val="center"/>
              <w:rPr>
                <w:b/>
              </w:rPr>
            </w:pPr>
          </w:p>
          <w:p w14:paraId="56BA5FBD" w14:textId="77777777" w:rsidR="00666860" w:rsidRDefault="00666860" w:rsidP="00044391">
            <w:pPr>
              <w:jc w:val="center"/>
              <w:rPr>
                <w:b/>
              </w:rPr>
            </w:pPr>
          </w:p>
          <w:p w14:paraId="293C9159" w14:textId="77777777" w:rsidR="00666860" w:rsidRDefault="00666860" w:rsidP="00044391">
            <w:pPr>
              <w:jc w:val="center"/>
              <w:rPr>
                <w:b/>
              </w:rPr>
            </w:pPr>
          </w:p>
          <w:p w14:paraId="184CCC78" w14:textId="77777777" w:rsidR="00666860" w:rsidRDefault="00666860" w:rsidP="00044391">
            <w:pPr>
              <w:jc w:val="center"/>
              <w:rPr>
                <w:b/>
              </w:rPr>
            </w:pPr>
          </w:p>
          <w:p w14:paraId="410E338F" w14:textId="77777777" w:rsidR="00666860" w:rsidRDefault="00666860" w:rsidP="00044391">
            <w:pPr>
              <w:jc w:val="center"/>
              <w:rPr>
                <w:b/>
              </w:rPr>
            </w:pPr>
          </w:p>
          <w:p w14:paraId="2DC6E887" w14:textId="5471BE6A" w:rsidR="00666860" w:rsidRDefault="00666860" w:rsidP="00044391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TT</w:t>
            </w:r>
          </w:p>
        </w:tc>
      </w:tr>
      <w:tr w:rsidR="006B68E7" w14:paraId="2E810953" w14:textId="77777777" w:rsidTr="008E04C1">
        <w:tc>
          <w:tcPr>
            <w:tcW w:w="562" w:type="dxa"/>
          </w:tcPr>
          <w:p w14:paraId="424E73E2" w14:textId="77777777" w:rsidR="006B68E7" w:rsidRPr="00913707" w:rsidRDefault="00D04FA0" w:rsidP="00006797">
            <w:pPr>
              <w:rPr>
                <w:b/>
              </w:rPr>
            </w:pPr>
            <w:r>
              <w:rPr>
                <w:b/>
              </w:rPr>
              <w:t>3</w:t>
            </w:r>
            <w:r w:rsidR="00A454DF" w:rsidRPr="00913707">
              <w:rPr>
                <w:b/>
              </w:rPr>
              <w:t>.</w:t>
            </w:r>
          </w:p>
          <w:p w14:paraId="56C08FA6" w14:textId="77777777" w:rsidR="00A454DF" w:rsidRPr="00B46742" w:rsidRDefault="00A454DF" w:rsidP="00006797">
            <w:pPr>
              <w:rPr>
                <w:bCs/>
              </w:rPr>
            </w:pPr>
          </w:p>
          <w:p w14:paraId="3453B862" w14:textId="77777777" w:rsidR="00A454DF" w:rsidRPr="00B46742" w:rsidRDefault="00D04FA0" w:rsidP="00006797">
            <w:pPr>
              <w:rPr>
                <w:bCs/>
              </w:rPr>
            </w:pPr>
            <w:r>
              <w:rPr>
                <w:bCs/>
              </w:rPr>
              <w:t>3</w:t>
            </w:r>
            <w:r w:rsidR="00A454DF" w:rsidRPr="00B46742">
              <w:rPr>
                <w:bCs/>
              </w:rPr>
              <w:t>.1</w:t>
            </w:r>
          </w:p>
          <w:p w14:paraId="5CE79DAD" w14:textId="77777777" w:rsidR="00EC03AE" w:rsidRDefault="00EC03AE" w:rsidP="00006797">
            <w:pPr>
              <w:rPr>
                <w:bCs/>
              </w:rPr>
            </w:pPr>
          </w:p>
          <w:p w14:paraId="050B325C" w14:textId="25C3A041" w:rsidR="00CD4F05" w:rsidRPr="00B46742" w:rsidRDefault="00CD4F05" w:rsidP="00006797">
            <w:pPr>
              <w:rPr>
                <w:bCs/>
              </w:rPr>
            </w:pPr>
          </w:p>
        </w:tc>
        <w:tc>
          <w:tcPr>
            <w:tcW w:w="7371" w:type="dxa"/>
          </w:tcPr>
          <w:p w14:paraId="19979824" w14:textId="0CC9A897" w:rsidR="006B68E7" w:rsidRDefault="00666860" w:rsidP="001F1A5C">
            <w:pPr>
              <w:pStyle w:val="ListParagraph"/>
              <w:ind w:left="35"/>
              <w:rPr>
                <w:b/>
                <w:bCs/>
              </w:rPr>
            </w:pPr>
            <w:r>
              <w:rPr>
                <w:b/>
                <w:bCs/>
              </w:rPr>
              <w:t>Impact Case Studies</w:t>
            </w:r>
          </w:p>
          <w:p w14:paraId="45D1C66C" w14:textId="40FE4135" w:rsidR="001451EF" w:rsidRPr="006B68E7" w:rsidRDefault="00666860" w:rsidP="00CD4F05">
            <w:pPr>
              <w:pStyle w:val="ListParagraph"/>
              <w:ind w:left="35"/>
            </w:pPr>
            <w:r>
              <w:br/>
            </w:r>
            <w:r w:rsidR="00CD4F05">
              <w:t>TT confirmed around 15 have arrived for checking via Esmay therefore</w:t>
            </w:r>
            <w:r>
              <w:t xml:space="preserve"> work </w:t>
            </w:r>
            <w:r w:rsidR="00CD4F05">
              <w:t xml:space="preserve">is ongoing.  </w:t>
            </w:r>
          </w:p>
        </w:tc>
        <w:tc>
          <w:tcPr>
            <w:tcW w:w="1083" w:type="dxa"/>
          </w:tcPr>
          <w:p w14:paraId="1BB5F4E7" w14:textId="77777777" w:rsidR="006B68E7" w:rsidRDefault="006B68E7" w:rsidP="00044391">
            <w:pPr>
              <w:jc w:val="center"/>
              <w:rPr>
                <w:b/>
              </w:rPr>
            </w:pPr>
          </w:p>
        </w:tc>
      </w:tr>
      <w:tr w:rsidR="00913707" w14:paraId="03AF7604" w14:textId="77777777" w:rsidTr="008E04C1">
        <w:tc>
          <w:tcPr>
            <w:tcW w:w="562" w:type="dxa"/>
          </w:tcPr>
          <w:p w14:paraId="274F92F7" w14:textId="77777777" w:rsidR="00913707" w:rsidRPr="00913707" w:rsidRDefault="00EC03AE" w:rsidP="00006797">
            <w:pPr>
              <w:rPr>
                <w:b/>
              </w:rPr>
            </w:pPr>
            <w:r>
              <w:rPr>
                <w:b/>
              </w:rPr>
              <w:t>4</w:t>
            </w:r>
            <w:r w:rsidR="00913707" w:rsidRPr="00913707">
              <w:rPr>
                <w:b/>
              </w:rPr>
              <w:t>.</w:t>
            </w:r>
          </w:p>
          <w:p w14:paraId="32C5D118" w14:textId="77777777" w:rsidR="00913707" w:rsidRDefault="00913707" w:rsidP="00006797">
            <w:pPr>
              <w:rPr>
                <w:bCs/>
              </w:rPr>
            </w:pPr>
          </w:p>
          <w:p w14:paraId="69F34482" w14:textId="77777777" w:rsidR="00913707" w:rsidRDefault="00EC03AE" w:rsidP="00006797">
            <w:pPr>
              <w:rPr>
                <w:bCs/>
              </w:rPr>
            </w:pPr>
            <w:r>
              <w:rPr>
                <w:bCs/>
              </w:rPr>
              <w:t>4</w:t>
            </w:r>
            <w:r w:rsidR="00913707">
              <w:rPr>
                <w:bCs/>
              </w:rPr>
              <w:t>.1</w:t>
            </w:r>
          </w:p>
          <w:p w14:paraId="3498114F" w14:textId="761700F9" w:rsidR="00DB12EC" w:rsidRDefault="00DB12EC" w:rsidP="00006797">
            <w:pPr>
              <w:rPr>
                <w:bCs/>
              </w:rPr>
            </w:pPr>
          </w:p>
          <w:p w14:paraId="6B8D3D40" w14:textId="45142AC4" w:rsidR="00CD4F05" w:rsidRDefault="00CD4F05" w:rsidP="00006797">
            <w:pPr>
              <w:rPr>
                <w:bCs/>
              </w:rPr>
            </w:pPr>
          </w:p>
          <w:p w14:paraId="31B9695C" w14:textId="77777777" w:rsidR="00666860" w:rsidRDefault="00666860" w:rsidP="00006797">
            <w:pPr>
              <w:rPr>
                <w:bCs/>
              </w:rPr>
            </w:pPr>
          </w:p>
          <w:p w14:paraId="062F84F6" w14:textId="77777777" w:rsidR="00DB12EC" w:rsidRDefault="00DB12EC" w:rsidP="00006797">
            <w:pPr>
              <w:rPr>
                <w:bCs/>
              </w:rPr>
            </w:pPr>
            <w:r>
              <w:rPr>
                <w:bCs/>
              </w:rPr>
              <w:t>4.2</w:t>
            </w:r>
          </w:p>
          <w:p w14:paraId="335B3329" w14:textId="77777777" w:rsidR="00CD4F05" w:rsidRDefault="00CD4F05" w:rsidP="00006797">
            <w:pPr>
              <w:rPr>
                <w:bCs/>
              </w:rPr>
            </w:pPr>
          </w:p>
          <w:p w14:paraId="73705839" w14:textId="77777777" w:rsidR="00CD4F05" w:rsidRDefault="00CD4F05" w:rsidP="00006797">
            <w:pPr>
              <w:rPr>
                <w:bCs/>
              </w:rPr>
            </w:pPr>
          </w:p>
          <w:p w14:paraId="5C64C7BD" w14:textId="77777777" w:rsidR="00CD4F05" w:rsidRDefault="00CD4F05" w:rsidP="00006797">
            <w:pPr>
              <w:rPr>
                <w:bCs/>
              </w:rPr>
            </w:pPr>
          </w:p>
          <w:p w14:paraId="024348AF" w14:textId="77777777" w:rsidR="00CD4F05" w:rsidRDefault="00CD4F05" w:rsidP="00006797">
            <w:pPr>
              <w:rPr>
                <w:bCs/>
              </w:rPr>
            </w:pPr>
          </w:p>
          <w:p w14:paraId="68375E19" w14:textId="77777777" w:rsidR="00CD4F05" w:rsidRDefault="00CD4F05" w:rsidP="00006797">
            <w:pPr>
              <w:rPr>
                <w:bCs/>
              </w:rPr>
            </w:pPr>
          </w:p>
          <w:p w14:paraId="3D416E6C" w14:textId="77777777" w:rsidR="00CD4F05" w:rsidRDefault="00CD4F05" w:rsidP="00006797">
            <w:pPr>
              <w:rPr>
                <w:bCs/>
              </w:rPr>
            </w:pPr>
          </w:p>
          <w:p w14:paraId="48DCD49F" w14:textId="081F8F4D" w:rsidR="00CD4F05" w:rsidRPr="00B46742" w:rsidRDefault="00CD4F05" w:rsidP="00006797">
            <w:pPr>
              <w:rPr>
                <w:bCs/>
              </w:rPr>
            </w:pPr>
            <w:r>
              <w:rPr>
                <w:bCs/>
              </w:rPr>
              <w:t>4.3</w:t>
            </w:r>
          </w:p>
        </w:tc>
        <w:tc>
          <w:tcPr>
            <w:tcW w:w="7371" w:type="dxa"/>
          </w:tcPr>
          <w:p w14:paraId="5AD5B831" w14:textId="77777777" w:rsidR="00913707" w:rsidRDefault="00EC03AE" w:rsidP="001F1A5C">
            <w:pPr>
              <w:pStyle w:val="ListParagraph"/>
              <w:ind w:left="35"/>
              <w:rPr>
                <w:b/>
                <w:bCs/>
              </w:rPr>
            </w:pPr>
            <w:r>
              <w:rPr>
                <w:b/>
                <w:bCs/>
              </w:rPr>
              <w:t>UoA Output Pools</w:t>
            </w:r>
          </w:p>
          <w:p w14:paraId="5408273C" w14:textId="77777777" w:rsidR="00913707" w:rsidRDefault="00913707" w:rsidP="001F1A5C">
            <w:pPr>
              <w:pStyle w:val="ListParagraph"/>
              <w:ind w:left="35"/>
              <w:rPr>
                <w:b/>
                <w:bCs/>
              </w:rPr>
            </w:pPr>
          </w:p>
          <w:p w14:paraId="7AC94BE5" w14:textId="57CC013E" w:rsidR="00913707" w:rsidRPr="001451EF" w:rsidRDefault="00EC03AE" w:rsidP="00CD4F05">
            <w:pPr>
              <w:pStyle w:val="ListParagraph"/>
              <w:ind w:left="35"/>
            </w:pPr>
            <w:r w:rsidRPr="00EC03AE">
              <w:t xml:space="preserve">KT </w:t>
            </w:r>
            <w:r w:rsidR="006A4603">
              <w:t xml:space="preserve">has </w:t>
            </w:r>
            <w:r w:rsidR="00CD4F05">
              <w:t>completed</w:t>
            </w:r>
            <w:r w:rsidR="00666860">
              <w:t xml:space="preserve"> them</w:t>
            </w:r>
            <w:r w:rsidR="00CD4F05">
              <w:t xml:space="preserve"> all apart from 3</w:t>
            </w:r>
            <w:r w:rsidR="002574A1">
              <w:t xml:space="preserve"> – Music, Art &amp; Design and Engineering</w:t>
            </w:r>
            <w:r w:rsidR="00CD4F05">
              <w:t xml:space="preserve">.  She has received many queries and </w:t>
            </w:r>
            <w:r w:rsidR="002574A1">
              <w:t xml:space="preserve">is aiming </w:t>
            </w:r>
            <w:r w:rsidR="00CD4F05">
              <w:t>to complete this by Friday 18</w:t>
            </w:r>
            <w:r w:rsidR="00CD4F05" w:rsidRPr="00CD4F05">
              <w:rPr>
                <w:vertAlign w:val="superscript"/>
              </w:rPr>
              <w:t>th</w:t>
            </w:r>
            <w:r w:rsidR="00CD4F05">
              <w:t xml:space="preserve"> December.  </w:t>
            </w:r>
            <w:r w:rsidR="00DB12EC">
              <w:t xml:space="preserve"> </w:t>
            </w:r>
          </w:p>
          <w:p w14:paraId="4553ACFE" w14:textId="77777777" w:rsidR="00912655" w:rsidRDefault="00912655" w:rsidP="001F1A5C">
            <w:pPr>
              <w:pStyle w:val="ListParagraph"/>
              <w:ind w:left="35"/>
              <w:rPr>
                <w:b/>
                <w:bCs/>
              </w:rPr>
            </w:pPr>
          </w:p>
          <w:p w14:paraId="09CBB767" w14:textId="295EE8FA" w:rsidR="002574A1" w:rsidRDefault="002574A1" w:rsidP="002574A1">
            <w:pPr>
              <w:pStyle w:val="ListParagraph"/>
              <w:ind w:left="35"/>
            </w:pPr>
            <w:r>
              <w:t xml:space="preserve">Analysis by </w:t>
            </w:r>
            <w:r w:rsidRPr="00CD4F05">
              <w:t>gender</w:t>
            </w:r>
            <w:r>
              <w:t xml:space="preserve"> of output numbers has started.  M</w:t>
            </w:r>
            <w:r w:rsidRPr="00CD4F05">
              <w:t>eetings have bee</w:t>
            </w:r>
            <w:r>
              <w:t>n</w:t>
            </w:r>
            <w:r w:rsidRPr="00CD4F05">
              <w:t xml:space="preserve"> held with the Deans, ADREs and UoA Co-ordinators </w:t>
            </w:r>
            <w:r>
              <w:t xml:space="preserve">in Applied Sciences </w:t>
            </w:r>
            <w:r w:rsidRPr="00CD4F05">
              <w:t>a</w:t>
            </w:r>
            <w:r>
              <w:t>s</w:t>
            </w:r>
            <w:r w:rsidRPr="00CD4F05">
              <w:t xml:space="preserve"> there was a</w:t>
            </w:r>
            <w:r>
              <w:t>n initial</w:t>
            </w:r>
            <w:r w:rsidRPr="00CD4F05">
              <w:t xml:space="preserve"> bias to males in the selection</w:t>
            </w:r>
            <w:r>
              <w:t>.</w:t>
            </w:r>
            <w:r w:rsidRPr="00CD4F05">
              <w:t xml:space="preserve"> </w:t>
            </w:r>
            <w:r>
              <w:t xml:space="preserve">These UoAs have subsequently acted on concerns and made changes to address the balance, ensuring </w:t>
            </w:r>
            <w:proofErr w:type="spellStart"/>
            <w:r>
              <w:t>ouput</w:t>
            </w:r>
            <w:proofErr w:type="spellEnd"/>
            <w:r>
              <w:t xml:space="preserve"> quality has stayed the same which is an extremely positive action for including in the UOA environment statements</w:t>
            </w:r>
          </w:p>
          <w:p w14:paraId="75F88FAC" w14:textId="5BACA142" w:rsidR="00CD4F05" w:rsidRDefault="00CD4F05" w:rsidP="001F1A5C">
            <w:pPr>
              <w:pStyle w:val="ListParagraph"/>
              <w:ind w:left="35"/>
            </w:pPr>
          </w:p>
          <w:p w14:paraId="08B350D9" w14:textId="5B25EC2A" w:rsidR="00CD4F05" w:rsidRPr="00CD4F05" w:rsidRDefault="00CD4F05" w:rsidP="001F1A5C">
            <w:pPr>
              <w:pStyle w:val="ListParagraph"/>
              <w:ind w:left="35"/>
            </w:pPr>
            <w:r>
              <w:t xml:space="preserve">TT confirmed </w:t>
            </w:r>
            <w:r w:rsidR="002574A1">
              <w:t xml:space="preserve">a full equality impact </w:t>
            </w:r>
            <w:r>
              <w:t>analysis</w:t>
            </w:r>
            <w:r w:rsidR="002574A1">
              <w:t>, covering all protected characteristics will be</w:t>
            </w:r>
            <w:r>
              <w:t xml:space="preserve"> required </w:t>
            </w:r>
            <w:r w:rsidR="002574A1">
              <w:t xml:space="preserve">for the final submission pools in each UOA </w:t>
            </w:r>
            <w:r>
              <w:t xml:space="preserve">and a report will need to be submitted.  </w:t>
            </w:r>
          </w:p>
          <w:p w14:paraId="17717858" w14:textId="11F89C59" w:rsidR="00CD4F05" w:rsidRDefault="00CD4F05" w:rsidP="001F1A5C">
            <w:pPr>
              <w:pStyle w:val="ListParagraph"/>
              <w:ind w:left="35"/>
              <w:rPr>
                <w:b/>
                <w:bCs/>
              </w:rPr>
            </w:pPr>
          </w:p>
        </w:tc>
        <w:tc>
          <w:tcPr>
            <w:tcW w:w="1083" w:type="dxa"/>
          </w:tcPr>
          <w:p w14:paraId="77228E06" w14:textId="77777777" w:rsidR="00913707" w:rsidRDefault="00913707" w:rsidP="00044391">
            <w:pPr>
              <w:jc w:val="center"/>
              <w:rPr>
                <w:b/>
              </w:rPr>
            </w:pPr>
          </w:p>
        </w:tc>
      </w:tr>
      <w:tr w:rsidR="00913707" w14:paraId="291BDC6E" w14:textId="77777777" w:rsidTr="008E04C1">
        <w:tc>
          <w:tcPr>
            <w:tcW w:w="562" w:type="dxa"/>
          </w:tcPr>
          <w:p w14:paraId="7D4F386A" w14:textId="77777777" w:rsidR="00913707" w:rsidRPr="00913707" w:rsidRDefault="00EC03AE" w:rsidP="00006797">
            <w:pPr>
              <w:rPr>
                <w:b/>
              </w:rPr>
            </w:pPr>
            <w:r>
              <w:rPr>
                <w:b/>
              </w:rPr>
              <w:t>5</w:t>
            </w:r>
            <w:r w:rsidR="00913707" w:rsidRPr="00913707">
              <w:rPr>
                <w:b/>
              </w:rPr>
              <w:t>.</w:t>
            </w:r>
          </w:p>
          <w:p w14:paraId="633426DA" w14:textId="77777777" w:rsidR="00913707" w:rsidRDefault="00913707" w:rsidP="00006797">
            <w:pPr>
              <w:rPr>
                <w:bCs/>
              </w:rPr>
            </w:pPr>
          </w:p>
          <w:p w14:paraId="3F701DCF" w14:textId="723D6934" w:rsidR="00627079" w:rsidRDefault="00EC03AE" w:rsidP="001D1F65">
            <w:pPr>
              <w:rPr>
                <w:bCs/>
              </w:rPr>
            </w:pPr>
            <w:r>
              <w:rPr>
                <w:bCs/>
              </w:rPr>
              <w:t>5</w:t>
            </w:r>
            <w:r w:rsidR="00913707">
              <w:rPr>
                <w:bCs/>
              </w:rPr>
              <w:t>.1</w:t>
            </w:r>
            <w:r>
              <w:rPr>
                <w:bCs/>
              </w:rPr>
              <w:br/>
            </w:r>
          </w:p>
          <w:p w14:paraId="38F9D259" w14:textId="63076DE2" w:rsidR="002574A1" w:rsidRDefault="002574A1" w:rsidP="001D1F65">
            <w:pPr>
              <w:rPr>
                <w:bCs/>
              </w:rPr>
            </w:pPr>
          </w:p>
          <w:p w14:paraId="2F0F50DE" w14:textId="77777777" w:rsidR="002574A1" w:rsidRDefault="002574A1" w:rsidP="001D1F65">
            <w:pPr>
              <w:rPr>
                <w:bCs/>
              </w:rPr>
            </w:pPr>
          </w:p>
          <w:p w14:paraId="7616AECC" w14:textId="77777777" w:rsidR="001D1F65" w:rsidRDefault="001D1F65" w:rsidP="001D1F65">
            <w:pPr>
              <w:rPr>
                <w:bCs/>
              </w:rPr>
            </w:pPr>
            <w:r>
              <w:rPr>
                <w:bCs/>
              </w:rPr>
              <w:t>5.2</w:t>
            </w:r>
          </w:p>
          <w:p w14:paraId="36961C93" w14:textId="77777777" w:rsidR="001D1F65" w:rsidRDefault="001D1F65" w:rsidP="001D1F65">
            <w:pPr>
              <w:rPr>
                <w:bCs/>
              </w:rPr>
            </w:pPr>
          </w:p>
          <w:p w14:paraId="23BA2A1B" w14:textId="380CC81B" w:rsidR="001D1F65" w:rsidRDefault="001D1F65" w:rsidP="001D1F65">
            <w:pPr>
              <w:rPr>
                <w:bCs/>
              </w:rPr>
            </w:pPr>
          </w:p>
        </w:tc>
        <w:tc>
          <w:tcPr>
            <w:tcW w:w="7371" w:type="dxa"/>
          </w:tcPr>
          <w:p w14:paraId="37EE1B23" w14:textId="63F7B6D9" w:rsidR="00913707" w:rsidRPr="00913707" w:rsidRDefault="001D1F65" w:rsidP="001F1A5C">
            <w:pPr>
              <w:pStyle w:val="ListParagraph"/>
              <w:ind w:left="35"/>
              <w:rPr>
                <w:b/>
                <w:bCs/>
              </w:rPr>
            </w:pPr>
            <w:r>
              <w:rPr>
                <w:b/>
                <w:bCs/>
              </w:rPr>
              <w:t>Any Other Business</w:t>
            </w:r>
          </w:p>
          <w:p w14:paraId="4493D293" w14:textId="77777777" w:rsidR="00913707" w:rsidRDefault="00913707" w:rsidP="001F1A5C">
            <w:pPr>
              <w:pStyle w:val="ListParagraph"/>
              <w:ind w:left="35"/>
            </w:pPr>
          </w:p>
          <w:p w14:paraId="3B969ACD" w14:textId="1D616FDA" w:rsidR="001D1F65" w:rsidRDefault="005D04DA" w:rsidP="00627079">
            <w:pPr>
              <w:pStyle w:val="ListParagraph"/>
              <w:ind w:left="35"/>
            </w:pPr>
            <w:r>
              <w:t>It was a</w:t>
            </w:r>
            <w:r w:rsidR="001D1F65">
              <w:t xml:space="preserve">greed to have next meeting </w:t>
            </w:r>
            <w:r w:rsidR="002574A1">
              <w:t>on</w:t>
            </w:r>
            <w:r w:rsidR="001D1F65">
              <w:t xml:space="preserve"> </w:t>
            </w:r>
            <w:proofErr w:type="gramStart"/>
            <w:r w:rsidR="002574A1">
              <w:t xml:space="preserve">18 </w:t>
            </w:r>
            <w:r w:rsidR="001D1F65">
              <w:t>January</w:t>
            </w:r>
            <w:proofErr w:type="gramEnd"/>
            <w:r w:rsidR="001D1F65">
              <w:t xml:space="preserve"> which is before any </w:t>
            </w:r>
            <w:r>
              <w:t xml:space="preserve">upcoming </w:t>
            </w:r>
            <w:r w:rsidR="001D1F65">
              <w:t xml:space="preserve">deadlines, </w:t>
            </w:r>
            <w:r>
              <w:t>as</w:t>
            </w:r>
            <w:r w:rsidR="001D1F65">
              <w:t xml:space="preserve"> a normal 1 hour meeting </w:t>
            </w:r>
            <w:r>
              <w:t>with</w:t>
            </w:r>
            <w:r w:rsidR="001D1F65">
              <w:t xml:space="preserve"> future meeting</w:t>
            </w:r>
            <w:r w:rsidR="002574A1">
              <w:t xml:space="preserve"> schedule </w:t>
            </w:r>
            <w:r>
              <w:t>to be reviewed</w:t>
            </w:r>
            <w:r w:rsidR="001D1F65">
              <w:t>.</w:t>
            </w:r>
          </w:p>
          <w:p w14:paraId="50982216" w14:textId="77777777" w:rsidR="001D1F65" w:rsidRDefault="001D1F65" w:rsidP="00627079">
            <w:pPr>
              <w:pStyle w:val="ListParagraph"/>
              <w:ind w:left="35"/>
            </w:pPr>
          </w:p>
          <w:p w14:paraId="1102B2F5" w14:textId="3F206FF1" w:rsidR="005D793D" w:rsidRDefault="001D1F65" w:rsidP="00627079">
            <w:pPr>
              <w:pStyle w:val="ListParagraph"/>
              <w:ind w:left="35"/>
            </w:pPr>
            <w:r>
              <w:t>KT agreed to download the environment statements into a Box account so that LTA can access them from January onwards.</w:t>
            </w:r>
          </w:p>
          <w:p w14:paraId="2F98203F" w14:textId="77777777" w:rsidR="005D793D" w:rsidRPr="00913707" w:rsidRDefault="005D793D" w:rsidP="0057114E">
            <w:pPr>
              <w:pStyle w:val="ListParagraph"/>
              <w:ind w:left="35"/>
            </w:pPr>
          </w:p>
        </w:tc>
        <w:tc>
          <w:tcPr>
            <w:tcW w:w="1083" w:type="dxa"/>
          </w:tcPr>
          <w:p w14:paraId="7A19D00C" w14:textId="77777777" w:rsidR="00F44926" w:rsidRDefault="00F44926" w:rsidP="00132019">
            <w:pPr>
              <w:rPr>
                <w:b/>
              </w:rPr>
            </w:pPr>
          </w:p>
          <w:p w14:paraId="4B4F6148" w14:textId="77777777" w:rsidR="00F44926" w:rsidRDefault="00F44926" w:rsidP="00044391">
            <w:pPr>
              <w:jc w:val="center"/>
              <w:rPr>
                <w:b/>
              </w:rPr>
            </w:pPr>
          </w:p>
          <w:p w14:paraId="752C3716" w14:textId="77777777" w:rsidR="005D793D" w:rsidRDefault="005D793D" w:rsidP="00EC03AE">
            <w:pPr>
              <w:jc w:val="center"/>
              <w:rPr>
                <w:b/>
              </w:rPr>
            </w:pPr>
          </w:p>
          <w:p w14:paraId="06B170E6" w14:textId="77777777" w:rsidR="005D04DA" w:rsidRDefault="005D04DA" w:rsidP="00EC03AE">
            <w:pPr>
              <w:jc w:val="center"/>
              <w:rPr>
                <w:b/>
              </w:rPr>
            </w:pPr>
          </w:p>
          <w:p w14:paraId="4F0ED6FF" w14:textId="77777777" w:rsidR="005D04DA" w:rsidRDefault="005D04DA" w:rsidP="00EC03AE">
            <w:pPr>
              <w:jc w:val="center"/>
              <w:rPr>
                <w:b/>
              </w:rPr>
            </w:pPr>
          </w:p>
          <w:p w14:paraId="431CFF91" w14:textId="77777777" w:rsidR="005D04DA" w:rsidRDefault="005D04DA" w:rsidP="00EC03AE">
            <w:pPr>
              <w:jc w:val="center"/>
              <w:rPr>
                <w:b/>
              </w:rPr>
            </w:pPr>
          </w:p>
          <w:p w14:paraId="17B5E538" w14:textId="77777777" w:rsidR="005D04DA" w:rsidRDefault="005D04DA" w:rsidP="002574A1">
            <w:pPr>
              <w:rPr>
                <w:b/>
              </w:rPr>
            </w:pPr>
          </w:p>
          <w:p w14:paraId="30863E96" w14:textId="5A71404C" w:rsidR="005D04DA" w:rsidRDefault="005D04DA" w:rsidP="00EC03AE">
            <w:pPr>
              <w:jc w:val="center"/>
              <w:rPr>
                <w:b/>
              </w:rPr>
            </w:pPr>
            <w:r>
              <w:rPr>
                <w:b/>
              </w:rPr>
              <w:t>KT</w:t>
            </w:r>
          </w:p>
        </w:tc>
      </w:tr>
    </w:tbl>
    <w:p w14:paraId="1D85F1CD" w14:textId="77777777" w:rsidR="00783D48" w:rsidRPr="00783D48" w:rsidRDefault="00783D48" w:rsidP="00FB1099">
      <w:pPr>
        <w:rPr>
          <w:b/>
        </w:rPr>
      </w:pPr>
    </w:p>
    <w:sectPr w:rsidR="00783D48" w:rsidRPr="00783D48" w:rsidSect="00F30107">
      <w:head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EA8EE" w14:textId="77777777" w:rsidR="00B81BFA" w:rsidRDefault="00B81BFA" w:rsidP="00EA003B">
      <w:pPr>
        <w:spacing w:after="0" w:line="240" w:lineRule="auto"/>
      </w:pPr>
      <w:r>
        <w:separator/>
      </w:r>
    </w:p>
  </w:endnote>
  <w:endnote w:type="continuationSeparator" w:id="0">
    <w:p w14:paraId="19DB40F5" w14:textId="77777777" w:rsidR="00B81BFA" w:rsidRDefault="00B81BFA" w:rsidP="00EA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1AA0D" w14:textId="77777777" w:rsidR="00B81BFA" w:rsidRDefault="00B81BFA" w:rsidP="00EA003B">
      <w:pPr>
        <w:spacing w:after="0" w:line="240" w:lineRule="auto"/>
      </w:pPr>
      <w:r>
        <w:separator/>
      </w:r>
    </w:p>
  </w:footnote>
  <w:footnote w:type="continuationSeparator" w:id="0">
    <w:p w14:paraId="2F737A7E" w14:textId="77777777" w:rsidR="00B81BFA" w:rsidRDefault="00B81BFA" w:rsidP="00EA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7BF7F" w14:textId="77777777" w:rsidR="00EA003B" w:rsidRDefault="00EA0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D7272"/>
    <w:multiLevelType w:val="hybridMultilevel"/>
    <w:tmpl w:val="9F760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627B"/>
    <w:multiLevelType w:val="hybridMultilevel"/>
    <w:tmpl w:val="FB1AC418"/>
    <w:lvl w:ilvl="0" w:tplc="D67E4F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968DB"/>
    <w:multiLevelType w:val="hybridMultilevel"/>
    <w:tmpl w:val="6D38559C"/>
    <w:lvl w:ilvl="0" w:tplc="EC1EF576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2100469C"/>
    <w:multiLevelType w:val="hybridMultilevel"/>
    <w:tmpl w:val="13CE2DF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737B94"/>
    <w:multiLevelType w:val="hybridMultilevel"/>
    <w:tmpl w:val="675828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03A2C"/>
    <w:multiLevelType w:val="hybridMultilevel"/>
    <w:tmpl w:val="C5480924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97"/>
    <w:rsid w:val="00006797"/>
    <w:rsid w:val="0001114E"/>
    <w:rsid w:val="00016690"/>
    <w:rsid w:val="00020C33"/>
    <w:rsid w:val="00022195"/>
    <w:rsid w:val="00022EE2"/>
    <w:rsid w:val="0002528E"/>
    <w:rsid w:val="00026A75"/>
    <w:rsid w:val="00032544"/>
    <w:rsid w:val="00044391"/>
    <w:rsid w:val="000569AA"/>
    <w:rsid w:val="00060FD7"/>
    <w:rsid w:val="00076F5B"/>
    <w:rsid w:val="00077D17"/>
    <w:rsid w:val="000A2AA3"/>
    <w:rsid w:val="000A792B"/>
    <w:rsid w:val="000B64AC"/>
    <w:rsid w:val="000D4A55"/>
    <w:rsid w:val="000D6D35"/>
    <w:rsid w:val="000E67EB"/>
    <w:rsid w:val="000F12D5"/>
    <w:rsid w:val="00105025"/>
    <w:rsid w:val="00112851"/>
    <w:rsid w:val="0012630D"/>
    <w:rsid w:val="00132019"/>
    <w:rsid w:val="0013777E"/>
    <w:rsid w:val="001451EF"/>
    <w:rsid w:val="00163006"/>
    <w:rsid w:val="001746A4"/>
    <w:rsid w:val="00174B21"/>
    <w:rsid w:val="00187249"/>
    <w:rsid w:val="00196C5D"/>
    <w:rsid w:val="001A0240"/>
    <w:rsid w:val="001B1AC9"/>
    <w:rsid w:val="001B4D3A"/>
    <w:rsid w:val="001B749D"/>
    <w:rsid w:val="001C3B05"/>
    <w:rsid w:val="001D1F65"/>
    <w:rsid w:val="001D42B4"/>
    <w:rsid w:val="001E0D5A"/>
    <w:rsid w:val="001E10BE"/>
    <w:rsid w:val="001E22D8"/>
    <w:rsid w:val="001E7BE1"/>
    <w:rsid w:val="001F1A5C"/>
    <w:rsid w:val="001F62D2"/>
    <w:rsid w:val="002068E3"/>
    <w:rsid w:val="00223857"/>
    <w:rsid w:val="00231964"/>
    <w:rsid w:val="002452FE"/>
    <w:rsid w:val="002574A1"/>
    <w:rsid w:val="00296201"/>
    <w:rsid w:val="002A689B"/>
    <w:rsid w:val="002B2B9C"/>
    <w:rsid w:val="002D0962"/>
    <w:rsid w:val="002D2B8B"/>
    <w:rsid w:val="002E1850"/>
    <w:rsid w:val="002E1F41"/>
    <w:rsid w:val="002F6711"/>
    <w:rsid w:val="00336497"/>
    <w:rsid w:val="00342855"/>
    <w:rsid w:val="00350AF2"/>
    <w:rsid w:val="00353F30"/>
    <w:rsid w:val="00356D84"/>
    <w:rsid w:val="003749EB"/>
    <w:rsid w:val="003942A4"/>
    <w:rsid w:val="003958F6"/>
    <w:rsid w:val="00396792"/>
    <w:rsid w:val="003B046E"/>
    <w:rsid w:val="003B64BC"/>
    <w:rsid w:val="003D4F24"/>
    <w:rsid w:val="003D50E2"/>
    <w:rsid w:val="003E2D5C"/>
    <w:rsid w:val="00411269"/>
    <w:rsid w:val="0043543C"/>
    <w:rsid w:val="00435F7E"/>
    <w:rsid w:val="00442C1D"/>
    <w:rsid w:val="004507DF"/>
    <w:rsid w:val="0046329C"/>
    <w:rsid w:val="004644F6"/>
    <w:rsid w:val="00476253"/>
    <w:rsid w:val="00484FBA"/>
    <w:rsid w:val="00493D04"/>
    <w:rsid w:val="004A4B15"/>
    <w:rsid w:val="004A69EE"/>
    <w:rsid w:val="004A7C7A"/>
    <w:rsid w:val="004B674D"/>
    <w:rsid w:val="004D6356"/>
    <w:rsid w:val="004D6381"/>
    <w:rsid w:val="004E163D"/>
    <w:rsid w:val="004E3010"/>
    <w:rsid w:val="004F06F5"/>
    <w:rsid w:val="004F2CFA"/>
    <w:rsid w:val="00510905"/>
    <w:rsid w:val="00510CA5"/>
    <w:rsid w:val="0051228A"/>
    <w:rsid w:val="00514FBF"/>
    <w:rsid w:val="005167D3"/>
    <w:rsid w:val="00542AD9"/>
    <w:rsid w:val="00554639"/>
    <w:rsid w:val="00562253"/>
    <w:rsid w:val="005671A3"/>
    <w:rsid w:val="0057114E"/>
    <w:rsid w:val="00587FAE"/>
    <w:rsid w:val="0059008E"/>
    <w:rsid w:val="005A4197"/>
    <w:rsid w:val="005A526D"/>
    <w:rsid w:val="005A676A"/>
    <w:rsid w:val="005B1E9D"/>
    <w:rsid w:val="005B3738"/>
    <w:rsid w:val="005C2413"/>
    <w:rsid w:val="005C42EE"/>
    <w:rsid w:val="005D04DA"/>
    <w:rsid w:val="005D290C"/>
    <w:rsid w:val="005D793D"/>
    <w:rsid w:val="005D7C68"/>
    <w:rsid w:val="005E5091"/>
    <w:rsid w:val="005F1F28"/>
    <w:rsid w:val="00600D2B"/>
    <w:rsid w:val="006140AD"/>
    <w:rsid w:val="00627079"/>
    <w:rsid w:val="00633D35"/>
    <w:rsid w:val="00640F77"/>
    <w:rsid w:val="00647E4F"/>
    <w:rsid w:val="00652BD7"/>
    <w:rsid w:val="00666860"/>
    <w:rsid w:val="006741B4"/>
    <w:rsid w:val="006A4603"/>
    <w:rsid w:val="006A7E44"/>
    <w:rsid w:val="006B68E7"/>
    <w:rsid w:val="006C1CC1"/>
    <w:rsid w:val="006C1E78"/>
    <w:rsid w:val="006C38AC"/>
    <w:rsid w:val="006D6E56"/>
    <w:rsid w:val="006E0626"/>
    <w:rsid w:val="006E6547"/>
    <w:rsid w:val="006F2501"/>
    <w:rsid w:val="006F26EA"/>
    <w:rsid w:val="006F7900"/>
    <w:rsid w:val="00702685"/>
    <w:rsid w:val="00705BF0"/>
    <w:rsid w:val="00707A5F"/>
    <w:rsid w:val="00711863"/>
    <w:rsid w:val="00725D4E"/>
    <w:rsid w:val="007274BB"/>
    <w:rsid w:val="00743FC0"/>
    <w:rsid w:val="00746727"/>
    <w:rsid w:val="0075786A"/>
    <w:rsid w:val="00761BBA"/>
    <w:rsid w:val="00762E9C"/>
    <w:rsid w:val="00783D48"/>
    <w:rsid w:val="00792785"/>
    <w:rsid w:val="007A57E8"/>
    <w:rsid w:val="007B27D4"/>
    <w:rsid w:val="007B31BD"/>
    <w:rsid w:val="007B4A16"/>
    <w:rsid w:val="007C0794"/>
    <w:rsid w:val="007C4E8B"/>
    <w:rsid w:val="007C5EFC"/>
    <w:rsid w:val="007D56B2"/>
    <w:rsid w:val="00833DA0"/>
    <w:rsid w:val="0085329D"/>
    <w:rsid w:val="00887152"/>
    <w:rsid w:val="0089192A"/>
    <w:rsid w:val="0089755F"/>
    <w:rsid w:val="008B2375"/>
    <w:rsid w:val="008B683E"/>
    <w:rsid w:val="008C6653"/>
    <w:rsid w:val="008D76AB"/>
    <w:rsid w:val="008E04C1"/>
    <w:rsid w:val="008E3FCE"/>
    <w:rsid w:val="008F2FC7"/>
    <w:rsid w:val="00910805"/>
    <w:rsid w:val="00912655"/>
    <w:rsid w:val="00913707"/>
    <w:rsid w:val="0091592D"/>
    <w:rsid w:val="00944C26"/>
    <w:rsid w:val="00947B2B"/>
    <w:rsid w:val="00984D86"/>
    <w:rsid w:val="009970AF"/>
    <w:rsid w:val="009B2F7C"/>
    <w:rsid w:val="009C2D3E"/>
    <w:rsid w:val="009F35E3"/>
    <w:rsid w:val="009F68E7"/>
    <w:rsid w:val="00A01C65"/>
    <w:rsid w:val="00A10F55"/>
    <w:rsid w:val="00A13342"/>
    <w:rsid w:val="00A152BC"/>
    <w:rsid w:val="00A24D4F"/>
    <w:rsid w:val="00A27423"/>
    <w:rsid w:val="00A30EF2"/>
    <w:rsid w:val="00A3598F"/>
    <w:rsid w:val="00A40F25"/>
    <w:rsid w:val="00A41B76"/>
    <w:rsid w:val="00A454DF"/>
    <w:rsid w:val="00A51C70"/>
    <w:rsid w:val="00A611F6"/>
    <w:rsid w:val="00A867E2"/>
    <w:rsid w:val="00A9378F"/>
    <w:rsid w:val="00A95857"/>
    <w:rsid w:val="00A97C8B"/>
    <w:rsid w:val="00AA558C"/>
    <w:rsid w:val="00AD3CA3"/>
    <w:rsid w:val="00AF02AE"/>
    <w:rsid w:val="00AF1E1B"/>
    <w:rsid w:val="00AF210D"/>
    <w:rsid w:val="00AF4ACA"/>
    <w:rsid w:val="00AF5323"/>
    <w:rsid w:val="00AF6F5D"/>
    <w:rsid w:val="00B038D6"/>
    <w:rsid w:val="00B17D2F"/>
    <w:rsid w:val="00B22A1F"/>
    <w:rsid w:val="00B27B3F"/>
    <w:rsid w:val="00B35196"/>
    <w:rsid w:val="00B3665C"/>
    <w:rsid w:val="00B36DF1"/>
    <w:rsid w:val="00B46742"/>
    <w:rsid w:val="00B52E35"/>
    <w:rsid w:val="00B7484B"/>
    <w:rsid w:val="00B81BFA"/>
    <w:rsid w:val="00BA7B14"/>
    <w:rsid w:val="00BA7E46"/>
    <w:rsid w:val="00BC084A"/>
    <w:rsid w:val="00BC0FD6"/>
    <w:rsid w:val="00BC24B1"/>
    <w:rsid w:val="00BC722C"/>
    <w:rsid w:val="00BD7328"/>
    <w:rsid w:val="00BF0BC6"/>
    <w:rsid w:val="00BF60BC"/>
    <w:rsid w:val="00C15073"/>
    <w:rsid w:val="00C23337"/>
    <w:rsid w:val="00C35FEF"/>
    <w:rsid w:val="00C4798F"/>
    <w:rsid w:val="00C50077"/>
    <w:rsid w:val="00C54CF3"/>
    <w:rsid w:val="00C55520"/>
    <w:rsid w:val="00C55F37"/>
    <w:rsid w:val="00C93228"/>
    <w:rsid w:val="00CA0BB5"/>
    <w:rsid w:val="00CA1067"/>
    <w:rsid w:val="00CB45AC"/>
    <w:rsid w:val="00CC5DC5"/>
    <w:rsid w:val="00CD3BA8"/>
    <w:rsid w:val="00CD4F05"/>
    <w:rsid w:val="00CE55FA"/>
    <w:rsid w:val="00CE6564"/>
    <w:rsid w:val="00CE74B9"/>
    <w:rsid w:val="00D04FA0"/>
    <w:rsid w:val="00D16578"/>
    <w:rsid w:val="00D2180E"/>
    <w:rsid w:val="00D23108"/>
    <w:rsid w:val="00D2357B"/>
    <w:rsid w:val="00D31737"/>
    <w:rsid w:val="00D426A5"/>
    <w:rsid w:val="00D4317E"/>
    <w:rsid w:val="00D4435C"/>
    <w:rsid w:val="00D445BF"/>
    <w:rsid w:val="00D47C9A"/>
    <w:rsid w:val="00D96CE3"/>
    <w:rsid w:val="00DA060C"/>
    <w:rsid w:val="00DB12EC"/>
    <w:rsid w:val="00DC419D"/>
    <w:rsid w:val="00DF0B56"/>
    <w:rsid w:val="00DF4000"/>
    <w:rsid w:val="00E172D8"/>
    <w:rsid w:val="00E264A8"/>
    <w:rsid w:val="00E30D91"/>
    <w:rsid w:val="00E31187"/>
    <w:rsid w:val="00E40CEC"/>
    <w:rsid w:val="00E5577F"/>
    <w:rsid w:val="00E72668"/>
    <w:rsid w:val="00EA003B"/>
    <w:rsid w:val="00EA60BF"/>
    <w:rsid w:val="00EC03AE"/>
    <w:rsid w:val="00EC5C0B"/>
    <w:rsid w:val="00ED2DCD"/>
    <w:rsid w:val="00ED3F98"/>
    <w:rsid w:val="00ED63E9"/>
    <w:rsid w:val="00EE30BE"/>
    <w:rsid w:val="00EE682C"/>
    <w:rsid w:val="00EF5E46"/>
    <w:rsid w:val="00EF6C5F"/>
    <w:rsid w:val="00F00FAF"/>
    <w:rsid w:val="00F03891"/>
    <w:rsid w:val="00F171DD"/>
    <w:rsid w:val="00F20378"/>
    <w:rsid w:val="00F27341"/>
    <w:rsid w:val="00F30107"/>
    <w:rsid w:val="00F3022C"/>
    <w:rsid w:val="00F44926"/>
    <w:rsid w:val="00F674A6"/>
    <w:rsid w:val="00F762F4"/>
    <w:rsid w:val="00F77045"/>
    <w:rsid w:val="00F841E0"/>
    <w:rsid w:val="00FA25FB"/>
    <w:rsid w:val="00FA4560"/>
    <w:rsid w:val="00FB1099"/>
    <w:rsid w:val="00FB11D2"/>
    <w:rsid w:val="00FD5848"/>
    <w:rsid w:val="00FE628B"/>
    <w:rsid w:val="00FF4274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4FF32"/>
  <w15:chartTrackingRefBased/>
  <w15:docId w15:val="{531497CB-ED9A-4DD2-B740-78F2D2A9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3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F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3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35F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5D29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3B"/>
  </w:style>
  <w:style w:type="paragraph" w:styleId="Footer">
    <w:name w:val="footer"/>
    <w:basedOn w:val="Normal"/>
    <w:link w:val="FooterChar"/>
    <w:uiPriority w:val="99"/>
    <w:unhideWhenUsed/>
    <w:rsid w:val="00EA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39C96-4548-46EA-8AF4-6E1E788D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Wills</dc:creator>
  <cp:keywords/>
  <dc:description/>
  <cp:lastModifiedBy>Deborah Wills</cp:lastModifiedBy>
  <cp:revision>5</cp:revision>
  <dcterms:created xsi:type="dcterms:W3CDTF">2020-12-17T14:01:00Z</dcterms:created>
  <dcterms:modified xsi:type="dcterms:W3CDTF">2020-12-18T07:19:00Z</dcterms:modified>
</cp:coreProperties>
</file>