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810E7" w14:textId="77777777" w:rsidR="00E01FBC" w:rsidRDefault="00E01FBC"/>
    <w:p w14:paraId="632D4A01" w14:textId="77777777" w:rsidR="00D22549" w:rsidRDefault="00D22549"/>
    <w:p w14:paraId="5B7CEB44" w14:textId="77777777" w:rsidR="00D22549" w:rsidRDefault="00D22549"/>
    <w:p w14:paraId="625A86EA" w14:textId="77777777" w:rsidR="007E6050" w:rsidRDefault="007E6050" w:rsidP="007E6050">
      <w:pPr>
        <w:jc w:val="center"/>
        <w:rPr>
          <w:b/>
        </w:rPr>
      </w:pPr>
      <w:r>
        <w:rPr>
          <w:b/>
        </w:rPr>
        <w:t>REF OVERSIGHT COMMITTEE</w:t>
      </w:r>
    </w:p>
    <w:p w14:paraId="45F69879" w14:textId="77777777" w:rsidR="007E6050" w:rsidRDefault="007E6050" w:rsidP="007E6050">
      <w:pPr>
        <w:jc w:val="center"/>
        <w:rPr>
          <w:b/>
        </w:rPr>
      </w:pPr>
      <w:r>
        <w:rPr>
          <w:b/>
        </w:rPr>
        <w:t xml:space="preserve">Notes and Actions from the Meeting Held on </w:t>
      </w:r>
      <w:r w:rsidR="006B55C6">
        <w:rPr>
          <w:b/>
        </w:rPr>
        <w:t>8 March</w:t>
      </w:r>
      <w:r>
        <w:rPr>
          <w:b/>
        </w:rPr>
        <w:t xml:space="preserve"> 2021</w:t>
      </w:r>
    </w:p>
    <w:p w14:paraId="20442F27" w14:textId="77777777" w:rsidR="007E6050" w:rsidRPr="00AA20D2" w:rsidRDefault="007E6050" w:rsidP="007E6050">
      <w:r>
        <w:rPr>
          <w:b/>
        </w:rPr>
        <w:t>PRESENT:</w:t>
      </w:r>
      <w:r>
        <w:t xml:space="preserve"> </w:t>
      </w:r>
      <w:r w:rsidRPr="00006797">
        <w:t xml:space="preserve">Prof </w:t>
      </w:r>
      <w:r>
        <w:t>Andrew Ball (AB), Prof Alistair Sambell</w:t>
      </w:r>
      <w:r w:rsidR="00003E83">
        <w:t xml:space="preserve"> (AS)</w:t>
      </w:r>
      <w:r>
        <w:t xml:space="preserve">, </w:t>
      </w:r>
      <w:r w:rsidR="00003E83">
        <w:t xml:space="preserve">Siobhan Moss (SM), </w:t>
      </w:r>
      <w:r>
        <w:t>Tracy Turner (TT), Kirsty Taylor (KT), Deborah Wills (notes)</w:t>
      </w:r>
    </w:p>
    <w:p w14:paraId="72D1B2CC" w14:textId="77777777" w:rsidR="00D22549" w:rsidRDefault="00D22549"/>
    <w:tbl>
      <w:tblPr>
        <w:tblStyle w:val="TableGrid"/>
        <w:tblW w:w="0" w:type="auto"/>
        <w:tblLook w:val="04A0" w:firstRow="1" w:lastRow="0" w:firstColumn="1" w:lastColumn="0" w:noHBand="0" w:noVBand="1"/>
      </w:tblPr>
      <w:tblGrid>
        <w:gridCol w:w="562"/>
        <w:gridCol w:w="7371"/>
        <w:gridCol w:w="1083"/>
      </w:tblGrid>
      <w:tr w:rsidR="007E6050" w:rsidRPr="00006797" w14:paraId="38B6CE6D" w14:textId="77777777" w:rsidTr="00172E71">
        <w:tc>
          <w:tcPr>
            <w:tcW w:w="562" w:type="dxa"/>
          </w:tcPr>
          <w:p w14:paraId="71C52ED2" w14:textId="77777777" w:rsidR="007E6050" w:rsidRDefault="007E6050" w:rsidP="00172E71">
            <w:pPr>
              <w:rPr>
                <w:b/>
              </w:rPr>
            </w:pPr>
          </w:p>
        </w:tc>
        <w:tc>
          <w:tcPr>
            <w:tcW w:w="7371" w:type="dxa"/>
          </w:tcPr>
          <w:p w14:paraId="34A23217" w14:textId="77777777" w:rsidR="007E6050" w:rsidRDefault="007E6050" w:rsidP="00172E71">
            <w:pPr>
              <w:rPr>
                <w:b/>
              </w:rPr>
            </w:pPr>
          </w:p>
        </w:tc>
        <w:tc>
          <w:tcPr>
            <w:tcW w:w="1083" w:type="dxa"/>
          </w:tcPr>
          <w:p w14:paraId="4D686350" w14:textId="77777777" w:rsidR="007E6050" w:rsidRPr="00006797" w:rsidRDefault="007E6050" w:rsidP="00172E71">
            <w:pPr>
              <w:jc w:val="center"/>
              <w:rPr>
                <w:b/>
              </w:rPr>
            </w:pPr>
            <w:r>
              <w:rPr>
                <w:b/>
              </w:rPr>
              <w:t>ACTIONS</w:t>
            </w:r>
          </w:p>
        </w:tc>
      </w:tr>
      <w:tr w:rsidR="007E6050" w14:paraId="4EFA99B6" w14:textId="77777777" w:rsidTr="006B55C6">
        <w:trPr>
          <w:trHeight w:val="1174"/>
        </w:trPr>
        <w:tc>
          <w:tcPr>
            <w:tcW w:w="562" w:type="dxa"/>
          </w:tcPr>
          <w:p w14:paraId="581A07AF" w14:textId="77777777" w:rsidR="007E6050" w:rsidRDefault="007E6050" w:rsidP="00172E71">
            <w:r>
              <w:rPr>
                <w:b/>
              </w:rPr>
              <w:t>1.</w:t>
            </w:r>
          </w:p>
          <w:p w14:paraId="79A5A77A" w14:textId="77777777" w:rsidR="007E6050" w:rsidRDefault="007E6050" w:rsidP="00172E71"/>
          <w:p w14:paraId="6316EA88" w14:textId="77777777" w:rsidR="005E3034" w:rsidRPr="00647E4F" w:rsidRDefault="007E6050" w:rsidP="00172E71">
            <w:r>
              <w:t>1.1</w:t>
            </w:r>
          </w:p>
        </w:tc>
        <w:tc>
          <w:tcPr>
            <w:tcW w:w="7371" w:type="dxa"/>
          </w:tcPr>
          <w:p w14:paraId="01303CF3" w14:textId="77777777" w:rsidR="007E6050" w:rsidRPr="001F1A5C" w:rsidRDefault="007E6050" w:rsidP="00172E71">
            <w:pPr>
              <w:pStyle w:val="ListParagraph"/>
              <w:ind w:left="35"/>
              <w:rPr>
                <w:b/>
                <w:bCs/>
              </w:rPr>
            </w:pPr>
            <w:r w:rsidRPr="001F1A5C">
              <w:rPr>
                <w:b/>
                <w:bCs/>
              </w:rPr>
              <w:t xml:space="preserve">Minutes of meeting held </w:t>
            </w:r>
            <w:r w:rsidR="006B55C6">
              <w:rPr>
                <w:b/>
                <w:bCs/>
              </w:rPr>
              <w:t>22</w:t>
            </w:r>
            <w:r w:rsidR="004F0460">
              <w:rPr>
                <w:b/>
                <w:bCs/>
              </w:rPr>
              <w:t xml:space="preserve"> February</w:t>
            </w:r>
            <w:r>
              <w:rPr>
                <w:b/>
                <w:bCs/>
              </w:rPr>
              <w:t xml:space="preserve"> 2021</w:t>
            </w:r>
          </w:p>
          <w:p w14:paraId="329EEC14" w14:textId="77777777" w:rsidR="007E6050" w:rsidRDefault="007E6050" w:rsidP="00172E71">
            <w:pPr>
              <w:pStyle w:val="ListParagraph"/>
              <w:ind w:left="35"/>
            </w:pPr>
          </w:p>
          <w:p w14:paraId="15D37EC8" w14:textId="77777777" w:rsidR="007E6050" w:rsidRPr="007C4E8B" w:rsidRDefault="007E6050" w:rsidP="006B55C6">
            <w:pPr>
              <w:pStyle w:val="ListParagraph"/>
              <w:ind w:left="35"/>
            </w:pPr>
            <w:r>
              <w:t>The minutes were approved as a correct record.</w:t>
            </w:r>
          </w:p>
        </w:tc>
        <w:tc>
          <w:tcPr>
            <w:tcW w:w="1083" w:type="dxa"/>
          </w:tcPr>
          <w:p w14:paraId="6DB37085" w14:textId="77777777" w:rsidR="007E6050" w:rsidRDefault="007E6050" w:rsidP="00172E71">
            <w:pPr>
              <w:jc w:val="center"/>
              <w:rPr>
                <w:b/>
              </w:rPr>
            </w:pPr>
          </w:p>
          <w:p w14:paraId="17F086CF" w14:textId="77777777" w:rsidR="007E6050" w:rsidRDefault="007E6050" w:rsidP="006B55C6">
            <w:pPr>
              <w:rPr>
                <w:b/>
              </w:rPr>
            </w:pPr>
          </w:p>
          <w:p w14:paraId="01705F09" w14:textId="77777777" w:rsidR="007E6050" w:rsidRDefault="007E6050" w:rsidP="00172E71">
            <w:pPr>
              <w:jc w:val="center"/>
              <w:rPr>
                <w:b/>
              </w:rPr>
            </w:pPr>
          </w:p>
        </w:tc>
      </w:tr>
      <w:tr w:rsidR="007E6050" w14:paraId="3284CEFC" w14:textId="77777777" w:rsidTr="006B55C6">
        <w:trPr>
          <w:trHeight w:val="1120"/>
        </w:trPr>
        <w:tc>
          <w:tcPr>
            <w:tcW w:w="562" w:type="dxa"/>
          </w:tcPr>
          <w:p w14:paraId="7EE7B2DB" w14:textId="77777777" w:rsidR="007E6050" w:rsidRDefault="005E3034" w:rsidP="00172E71">
            <w:pPr>
              <w:rPr>
                <w:bCs/>
              </w:rPr>
            </w:pPr>
            <w:r w:rsidRPr="005E3034">
              <w:rPr>
                <w:b/>
              </w:rPr>
              <w:t>2.</w:t>
            </w:r>
          </w:p>
          <w:p w14:paraId="19C57BC3" w14:textId="77777777" w:rsidR="005E3034" w:rsidRDefault="005E3034" w:rsidP="00172E71">
            <w:pPr>
              <w:rPr>
                <w:bCs/>
              </w:rPr>
            </w:pPr>
          </w:p>
          <w:p w14:paraId="4829B996" w14:textId="77777777" w:rsidR="00F23EBC" w:rsidRDefault="005E3034" w:rsidP="00172E71">
            <w:pPr>
              <w:rPr>
                <w:bCs/>
              </w:rPr>
            </w:pPr>
            <w:r>
              <w:rPr>
                <w:bCs/>
              </w:rPr>
              <w:t>2.1</w:t>
            </w:r>
          </w:p>
          <w:p w14:paraId="03C18FDB" w14:textId="77777777" w:rsidR="00F23EBC" w:rsidRPr="005E3034" w:rsidRDefault="00F23EBC" w:rsidP="00172E71">
            <w:pPr>
              <w:rPr>
                <w:bCs/>
              </w:rPr>
            </w:pPr>
          </w:p>
        </w:tc>
        <w:tc>
          <w:tcPr>
            <w:tcW w:w="7371" w:type="dxa"/>
          </w:tcPr>
          <w:p w14:paraId="33B8684D" w14:textId="77777777" w:rsidR="007E6050" w:rsidRDefault="005E3034" w:rsidP="007E6050">
            <w:pPr>
              <w:rPr>
                <w:b/>
                <w:bCs/>
              </w:rPr>
            </w:pPr>
            <w:r>
              <w:rPr>
                <w:b/>
                <w:bCs/>
              </w:rPr>
              <w:t>UoA Environment Statements</w:t>
            </w:r>
          </w:p>
          <w:p w14:paraId="44861E1A" w14:textId="77777777" w:rsidR="005E3034" w:rsidRPr="005E3034" w:rsidRDefault="005E3034" w:rsidP="007E6050"/>
          <w:p w14:paraId="683D93E6" w14:textId="77777777" w:rsidR="005D5075" w:rsidRDefault="005D5075" w:rsidP="00E15CB1">
            <w:r>
              <w:t xml:space="preserve">5 UOA </w:t>
            </w:r>
            <w:r w:rsidR="00F23EBC">
              <w:t>Environment Statements</w:t>
            </w:r>
            <w:r>
              <w:t xml:space="preserve"> are ready for uploading to the REF Submission. The remainder are still being worked on.</w:t>
            </w:r>
          </w:p>
          <w:p w14:paraId="1D5FD133" w14:textId="77777777" w:rsidR="005E3034" w:rsidRPr="005D5075" w:rsidRDefault="005D5075" w:rsidP="00E15CB1">
            <w:r>
              <w:t xml:space="preserve"> </w:t>
            </w:r>
          </w:p>
        </w:tc>
        <w:tc>
          <w:tcPr>
            <w:tcW w:w="1083" w:type="dxa"/>
          </w:tcPr>
          <w:p w14:paraId="7FE9418E" w14:textId="77777777" w:rsidR="007E6050" w:rsidRDefault="007E6050" w:rsidP="00172E71">
            <w:pPr>
              <w:jc w:val="center"/>
              <w:rPr>
                <w:b/>
              </w:rPr>
            </w:pPr>
          </w:p>
        </w:tc>
      </w:tr>
      <w:tr w:rsidR="007E6050" w14:paraId="632A1910" w14:textId="77777777" w:rsidTr="00F23EBC">
        <w:trPr>
          <w:trHeight w:val="1134"/>
        </w:trPr>
        <w:tc>
          <w:tcPr>
            <w:tcW w:w="562" w:type="dxa"/>
          </w:tcPr>
          <w:p w14:paraId="2C0570B1" w14:textId="77777777" w:rsidR="00A336A9" w:rsidRDefault="005E3034" w:rsidP="00172E71">
            <w:pPr>
              <w:rPr>
                <w:bCs/>
              </w:rPr>
            </w:pPr>
            <w:r w:rsidRPr="005E3034">
              <w:rPr>
                <w:b/>
              </w:rPr>
              <w:t>3.</w:t>
            </w:r>
          </w:p>
          <w:p w14:paraId="67C0F34A" w14:textId="77777777" w:rsidR="005E3034" w:rsidRDefault="005E3034" w:rsidP="00172E71">
            <w:pPr>
              <w:rPr>
                <w:bCs/>
              </w:rPr>
            </w:pPr>
          </w:p>
          <w:p w14:paraId="7042588A" w14:textId="77777777" w:rsidR="005344CE" w:rsidRDefault="005E3034" w:rsidP="00172E71">
            <w:pPr>
              <w:rPr>
                <w:bCs/>
              </w:rPr>
            </w:pPr>
            <w:r>
              <w:rPr>
                <w:bCs/>
              </w:rPr>
              <w:t>3.1</w:t>
            </w:r>
          </w:p>
          <w:p w14:paraId="3C4B8D3C" w14:textId="77777777" w:rsidR="005344CE" w:rsidRDefault="005344CE" w:rsidP="00172E71">
            <w:pPr>
              <w:rPr>
                <w:bCs/>
              </w:rPr>
            </w:pPr>
          </w:p>
          <w:p w14:paraId="39760E3D" w14:textId="77777777" w:rsidR="00F23EBC" w:rsidRDefault="00F23EBC" w:rsidP="00172E71">
            <w:pPr>
              <w:rPr>
                <w:bCs/>
              </w:rPr>
            </w:pPr>
          </w:p>
          <w:p w14:paraId="010D1307" w14:textId="77777777" w:rsidR="00F23EBC" w:rsidRDefault="00F23EBC" w:rsidP="00172E71">
            <w:pPr>
              <w:rPr>
                <w:bCs/>
              </w:rPr>
            </w:pPr>
          </w:p>
          <w:p w14:paraId="6D9FB75A" w14:textId="77777777" w:rsidR="00F23EBC" w:rsidRDefault="00F23EBC" w:rsidP="00172E71">
            <w:pPr>
              <w:rPr>
                <w:bCs/>
              </w:rPr>
            </w:pPr>
          </w:p>
          <w:p w14:paraId="2349E04C" w14:textId="77777777" w:rsidR="00F23EBC" w:rsidRDefault="00F23EBC" w:rsidP="00172E71">
            <w:pPr>
              <w:rPr>
                <w:bCs/>
              </w:rPr>
            </w:pPr>
            <w:r>
              <w:rPr>
                <w:bCs/>
              </w:rPr>
              <w:t>3.2</w:t>
            </w:r>
          </w:p>
          <w:p w14:paraId="642E9880" w14:textId="77777777" w:rsidR="00F23EBC" w:rsidRDefault="00F23EBC" w:rsidP="00172E71">
            <w:pPr>
              <w:rPr>
                <w:bCs/>
              </w:rPr>
            </w:pPr>
          </w:p>
          <w:p w14:paraId="6A9D5EFB" w14:textId="77777777" w:rsidR="00F23EBC" w:rsidRDefault="00F23EBC" w:rsidP="00172E71">
            <w:pPr>
              <w:rPr>
                <w:bCs/>
              </w:rPr>
            </w:pPr>
          </w:p>
          <w:p w14:paraId="3251C662" w14:textId="77777777" w:rsidR="00270FAF" w:rsidRDefault="00270FAF" w:rsidP="00172E71">
            <w:pPr>
              <w:rPr>
                <w:bCs/>
              </w:rPr>
            </w:pPr>
          </w:p>
          <w:p w14:paraId="06347978" w14:textId="77777777" w:rsidR="00F23EBC" w:rsidRDefault="00F23EBC" w:rsidP="00172E71">
            <w:pPr>
              <w:rPr>
                <w:bCs/>
              </w:rPr>
            </w:pPr>
            <w:r>
              <w:rPr>
                <w:bCs/>
              </w:rPr>
              <w:t>3.3</w:t>
            </w:r>
          </w:p>
          <w:p w14:paraId="2624983C" w14:textId="77777777" w:rsidR="00EF35C0" w:rsidRDefault="00EF35C0" w:rsidP="00172E71">
            <w:pPr>
              <w:rPr>
                <w:bCs/>
              </w:rPr>
            </w:pPr>
          </w:p>
          <w:p w14:paraId="64F0ECA4" w14:textId="77777777" w:rsidR="00EF35C0" w:rsidRDefault="00EF35C0" w:rsidP="00172E71">
            <w:pPr>
              <w:rPr>
                <w:bCs/>
              </w:rPr>
            </w:pPr>
          </w:p>
          <w:p w14:paraId="09B34E49" w14:textId="77777777" w:rsidR="00EF35C0" w:rsidRDefault="00EF35C0" w:rsidP="00172E71">
            <w:pPr>
              <w:rPr>
                <w:bCs/>
              </w:rPr>
            </w:pPr>
          </w:p>
          <w:p w14:paraId="3ECEFFEA" w14:textId="77777777" w:rsidR="00EF35C0" w:rsidRPr="005E3034" w:rsidRDefault="00EF35C0" w:rsidP="00172E71">
            <w:pPr>
              <w:rPr>
                <w:bCs/>
              </w:rPr>
            </w:pPr>
          </w:p>
        </w:tc>
        <w:tc>
          <w:tcPr>
            <w:tcW w:w="7371" w:type="dxa"/>
          </w:tcPr>
          <w:p w14:paraId="263C9318" w14:textId="77777777" w:rsidR="007E6050" w:rsidRDefault="005E3034" w:rsidP="007E6050">
            <w:r w:rsidRPr="005E3034">
              <w:rPr>
                <w:b/>
                <w:bCs/>
              </w:rPr>
              <w:t>Impact Case Studies</w:t>
            </w:r>
          </w:p>
          <w:p w14:paraId="7CE3C673" w14:textId="77777777" w:rsidR="005E3034" w:rsidRDefault="005E3034" w:rsidP="007E6050"/>
          <w:p w14:paraId="49411599" w14:textId="77777777" w:rsidR="00270FAF" w:rsidRDefault="00F23EBC" w:rsidP="00F23EBC">
            <w:r>
              <w:t xml:space="preserve">42 </w:t>
            </w:r>
            <w:r w:rsidR="005D5075">
              <w:t xml:space="preserve">ICS </w:t>
            </w:r>
            <w:r w:rsidR="00E15CB1">
              <w:t xml:space="preserve">have been </w:t>
            </w:r>
            <w:r w:rsidR="005D5075">
              <w:t>uploaded</w:t>
            </w:r>
            <w:r>
              <w:t xml:space="preserve">, with 18 outstanding that are back with the </w:t>
            </w:r>
            <w:r w:rsidR="005D5075">
              <w:t>ICS lead/</w:t>
            </w:r>
            <w:r>
              <w:t>Impact Officers</w:t>
            </w:r>
            <w:r w:rsidR="00E15CB1">
              <w:t xml:space="preserve"> for further work</w:t>
            </w:r>
            <w:r>
              <w:t>.  Focusing this week on getting all metadata</w:t>
            </w:r>
            <w:r w:rsidR="005D5075">
              <w:t xml:space="preserve"> (corroborators and grants)</w:t>
            </w:r>
            <w:r>
              <w:t xml:space="preserve"> in</w:t>
            </w:r>
            <w:r w:rsidR="00E15CB1">
              <w:t>to the submission system</w:t>
            </w:r>
            <w:r w:rsidR="005D5075">
              <w:t>.</w:t>
            </w:r>
            <w:r>
              <w:t xml:space="preserve"> then we can see how many units are complete in terms of impact. </w:t>
            </w:r>
          </w:p>
          <w:p w14:paraId="60E6771B" w14:textId="77777777" w:rsidR="00270FAF" w:rsidRDefault="00270FAF" w:rsidP="00F23EBC"/>
          <w:p w14:paraId="04742F90" w14:textId="77777777" w:rsidR="00F23EBC" w:rsidRDefault="005D5075" w:rsidP="00F23EBC">
            <w:r>
              <w:t xml:space="preserve">When all ICS aspects for a whole UOA are uploaded, </w:t>
            </w:r>
            <w:r w:rsidR="00F23EBC">
              <w:t xml:space="preserve">TT </w:t>
            </w:r>
            <w:r w:rsidR="00270FAF">
              <w:t>will</w:t>
            </w:r>
            <w:r w:rsidR="00F23EBC">
              <w:t xml:space="preserve"> generate a </w:t>
            </w:r>
            <w:r w:rsidR="00270FAF">
              <w:t xml:space="preserve">submission </w:t>
            </w:r>
            <w:r w:rsidR="00F23EBC">
              <w:t xml:space="preserve">system report </w:t>
            </w:r>
            <w:r>
              <w:t>for</w:t>
            </w:r>
            <w:r w:rsidR="00270FAF">
              <w:t xml:space="preserve"> </w:t>
            </w:r>
            <w:r w:rsidR="00F23EBC">
              <w:t xml:space="preserve">each </w:t>
            </w:r>
            <w:r>
              <w:t>unit</w:t>
            </w:r>
            <w:r w:rsidR="00F23EBC">
              <w:t xml:space="preserve"> </w:t>
            </w:r>
            <w:r w:rsidR="00270FAF">
              <w:t xml:space="preserve">and send </w:t>
            </w:r>
            <w:r>
              <w:t xml:space="preserve">it </w:t>
            </w:r>
            <w:r w:rsidR="00270FAF">
              <w:t xml:space="preserve">to the </w:t>
            </w:r>
            <w:r>
              <w:t>ADRE</w:t>
            </w:r>
            <w:r w:rsidR="00270FAF">
              <w:t xml:space="preserve"> to</w:t>
            </w:r>
            <w:r>
              <w:t xml:space="preserve"> provide validation. </w:t>
            </w:r>
          </w:p>
          <w:p w14:paraId="7851583D" w14:textId="77777777" w:rsidR="00EF35C0" w:rsidRDefault="00EF35C0" w:rsidP="00F23EBC"/>
          <w:p w14:paraId="63B30D73" w14:textId="77777777" w:rsidR="00EF35C0" w:rsidRDefault="00EF35C0" w:rsidP="00EF35C0">
            <w:r>
              <w:t xml:space="preserve">Esmay is re-writing some </w:t>
            </w:r>
            <w:r w:rsidR="005D5075">
              <w:t>aspects of 2 ICS</w:t>
            </w:r>
            <w:r>
              <w:t xml:space="preserve">.  TT has given 12 March as a deadline for the final return of all outstanding impact case studies, which will need </w:t>
            </w:r>
            <w:r w:rsidR="005D5075">
              <w:t xml:space="preserve">final review, editing if required and </w:t>
            </w:r>
            <w:r>
              <w:t xml:space="preserve">checking </w:t>
            </w:r>
            <w:r w:rsidR="005D5075">
              <w:t xml:space="preserve">that </w:t>
            </w:r>
            <w:r>
              <w:t xml:space="preserve">the submission system </w:t>
            </w:r>
            <w:r w:rsidR="005D5075">
              <w:t>will accept the documents (accessible PDF &amp; Word are required).</w:t>
            </w:r>
            <w:r>
              <w:t xml:space="preserve"> </w:t>
            </w:r>
          </w:p>
          <w:p w14:paraId="6717E731" w14:textId="77777777" w:rsidR="00F23EBC" w:rsidRPr="005E3034" w:rsidRDefault="00F23EBC" w:rsidP="005D5075"/>
        </w:tc>
        <w:tc>
          <w:tcPr>
            <w:tcW w:w="1083" w:type="dxa"/>
          </w:tcPr>
          <w:p w14:paraId="1B0D2AA7" w14:textId="77777777" w:rsidR="007E6050" w:rsidRDefault="007E6050" w:rsidP="00172E71">
            <w:pPr>
              <w:jc w:val="center"/>
              <w:rPr>
                <w:b/>
              </w:rPr>
            </w:pPr>
          </w:p>
        </w:tc>
      </w:tr>
      <w:tr w:rsidR="00A336A9" w14:paraId="3D43B01A" w14:textId="77777777" w:rsidTr="004E461D">
        <w:trPr>
          <w:trHeight w:val="913"/>
        </w:trPr>
        <w:tc>
          <w:tcPr>
            <w:tcW w:w="562" w:type="dxa"/>
          </w:tcPr>
          <w:p w14:paraId="61107731" w14:textId="77777777" w:rsidR="00F54F54" w:rsidRDefault="005E3034" w:rsidP="00172E71">
            <w:pPr>
              <w:rPr>
                <w:b/>
              </w:rPr>
            </w:pPr>
            <w:r>
              <w:rPr>
                <w:b/>
              </w:rPr>
              <w:t>4.</w:t>
            </w:r>
          </w:p>
          <w:p w14:paraId="4FB980B8" w14:textId="77777777" w:rsidR="005E3034" w:rsidRDefault="005E3034" w:rsidP="00172E71">
            <w:pPr>
              <w:rPr>
                <w:b/>
              </w:rPr>
            </w:pPr>
          </w:p>
          <w:p w14:paraId="1A8BFE98" w14:textId="77777777" w:rsidR="005E3034" w:rsidRDefault="005E3034" w:rsidP="00172E71">
            <w:pPr>
              <w:rPr>
                <w:bCs/>
              </w:rPr>
            </w:pPr>
            <w:r>
              <w:rPr>
                <w:bCs/>
              </w:rPr>
              <w:t>4.1</w:t>
            </w:r>
          </w:p>
          <w:p w14:paraId="07B2C857" w14:textId="77777777" w:rsidR="00951BC6" w:rsidRDefault="00951BC6" w:rsidP="00172E71">
            <w:pPr>
              <w:rPr>
                <w:bCs/>
              </w:rPr>
            </w:pPr>
          </w:p>
          <w:p w14:paraId="70BC7124" w14:textId="77777777" w:rsidR="00951BC6" w:rsidRDefault="00951BC6" w:rsidP="00172E71">
            <w:pPr>
              <w:rPr>
                <w:bCs/>
              </w:rPr>
            </w:pPr>
          </w:p>
          <w:p w14:paraId="084D737C" w14:textId="77777777" w:rsidR="004E461D" w:rsidRDefault="004E461D" w:rsidP="00172E71">
            <w:pPr>
              <w:rPr>
                <w:bCs/>
              </w:rPr>
            </w:pPr>
          </w:p>
          <w:p w14:paraId="1E5403D6" w14:textId="77777777" w:rsidR="006F60B4" w:rsidRDefault="006F60B4" w:rsidP="00172E71">
            <w:pPr>
              <w:rPr>
                <w:bCs/>
              </w:rPr>
            </w:pPr>
          </w:p>
          <w:p w14:paraId="1823ED87" w14:textId="77777777" w:rsidR="00EF35C0" w:rsidRDefault="00EF35C0" w:rsidP="00172E71">
            <w:pPr>
              <w:rPr>
                <w:bCs/>
              </w:rPr>
            </w:pPr>
          </w:p>
          <w:p w14:paraId="355C2424" w14:textId="77777777" w:rsidR="00EF35C0" w:rsidRDefault="00EF35C0" w:rsidP="00172E71">
            <w:pPr>
              <w:rPr>
                <w:bCs/>
              </w:rPr>
            </w:pPr>
          </w:p>
          <w:p w14:paraId="2AE35996" w14:textId="77777777" w:rsidR="004E461D" w:rsidRDefault="004E461D" w:rsidP="00172E71">
            <w:pPr>
              <w:rPr>
                <w:bCs/>
              </w:rPr>
            </w:pPr>
            <w:r>
              <w:rPr>
                <w:bCs/>
              </w:rPr>
              <w:t>4.2</w:t>
            </w:r>
          </w:p>
          <w:p w14:paraId="6EF0A788" w14:textId="77777777" w:rsidR="004E461D" w:rsidRDefault="004E461D" w:rsidP="00172E71">
            <w:pPr>
              <w:rPr>
                <w:bCs/>
              </w:rPr>
            </w:pPr>
          </w:p>
          <w:p w14:paraId="2157F6A8" w14:textId="77777777" w:rsidR="004E461D" w:rsidRDefault="004E461D" w:rsidP="00172E71">
            <w:pPr>
              <w:rPr>
                <w:bCs/>
              </w:rPr>
            </w:pPr>
          </w:p>
          <w:p w14:paraId="469E5463" w14:textId="77777777" w:rsidR="004E461D" w:rsidRDefault="004E461D" w:rsidP="00172E71">
            <w:pPr>
              <w:rPr>
                <w:bCs/>
              </w:rPr>
            </w:pPr>
          </w:p>
          <w:p w14:paraId="43182D23" w14:textId="77777777" w:rsidR="004E461D" w:rsidRDefault="004E461D" w:rsidP="00172E71">
            <w:pPr>
              <w:rPr>
                <w:bCs/>
              </w:rPr>
            </w:pPr>
          </w:p>
          <w:p w14:paraId="11886305" w14:textId="77777777" w:rsidR="004E461D" w:rsidRDefault="004E461D" w:rsidP="00172E71">
            <w:pPr>
              <w:rPr>
                <w:bCs/>
              </w:rPr>
            </w:pPr>
          </w:p>
          <w:p w14:paraId="384B7F59" w14:textId="77777777" w:rsidR="004E461D" w:rsidRDefault="004E461D" w:rsidP="00172E71">
            <w:pPr>
              <w:rPr>
                <w:bCs/>
              </w:rPr>
            </w:pPr>
          </w:p>
          <w:p w14:paraId="43614C94" w14:textId="77777777" w:rsidR="00F34AEB" w:rsidRDefault="00F34AEB" w:rsidP="00172E71">
            <w:pPr>
              <w:rPr>
                <w:bCs/>
              </w:rPr>
            </w:pPr>
          </w:p>
          <w:p w14:paraId="06C39C0A" w14:textId="77777777" w:rsidR="004E461D" w:rsidRDefault="004E461D" w:rsidP="00172E71">
            <w:pPr>
              <w:rPr>
                <w:bCs/>
              </w:rPr>
            </w:pPr>
            <w:r>
              <w:rPr>
                <w:bCs/>
              </w:rPr>
              <w:lastRenderedPageBreak/>
              <w:t>4.3</w:t>
            </w:r>
          </w:p>
          <w:p w14:paraId="1945F00C" w14:textId="77777777" w:rsidR="004E461D" w:rsidRDefault="004E461D" w:rsidP="00172E71">
            <w:pPr>
              <w:rPr>
                <w:bCs/>
              </w:rPr>
            </w:pPr>
          </w:p>
          <w:p w14:paraId="2B16A99E" w14:textId="77777777" w:rsidR="004E461D" w:rsidRPr="005E3034" w:rsidRDefault="004E461D" w:rsidP="00172E71">
            <w:pPr>
              <w:rPr>
                <w:bCs/>
              </w:rPr>
            </w:pPr>
          </w:p>
        </w:tc>
        <w:tc>
          <w:tcPr>
            <w:tcW w:w="7371" w:type="dxa"/>
          </w:tcPr>
          <w:p w14:paraId="1F75E126" w14:textId="77777777" w:rsidR="00A336A9" w:rsidRDefault="005E3034" w:rsidP="00F54F54">
            <w:pPr>
              <w:rPr>
                <w:b/>
                <w:bCs/>
              </w:rPr>
            </w:pPr>
            <w:r>
              <w:rPr>
                <w:b/>
                <w:bCs/>
              </w:rPr>
              <w:lastRenderedPageBreak/>
              <w:t>UoA Output Pools</w:t>
            </w:r>
          </w:p>
          <w:p w14:paraId="084B44FA" w14:textId="77777777" w:rsidR="005344CE" w:rsidRDefault="005344CE" w:rsidP="00F54F54">
            <w:pPr>
              <w:rPr>
                <w:b/>
                <w:bCs/>
              </w:rPr>
            </w:pPr>
          </w:p>
          <w:p w14:paraId="4AA1D9F3" w14:textId="77777777" w:rsidR="00EF35C0" w:rsidRDefault="00F23EBC" w:rsidP="00EF35C0">
            <w:r>
              <w:t xml:space="preserve">KT confirmed that </w:t>
            </w:r>
            <w:r w:rsidR="005D5075">
              <w:t>all the outputs are logged</w:t>
            </w:r>
            <w:r w:rsidR="00270FAF">
              <w:t xml:space="preserve"> </w:t>
            </w:r>
            <w:r>
              <w:t xml:space="preserve">in the submission system. </w:t>
            </w:r>
            <w:r w:rsidR="005D5075">
              <w:t>Several outputs are to be submitted in hard copy format.</w:t>
            </w:r>
            <w:r>
              <w:t xml:space="preserve"> </w:t>
            </w:r>
            <w:r w:rsidR="00270FAF">
              <w:t xml:space="preserve">She </w:t>
            </w:r>
            <w:r>
              <w:t xml:space="preserve">has </w:t>
            </w:r>
            <w:r w:rsidR="00270FAF">
              <w:t xml:space="preserve">spent time over the weekend discussing with </w:t>
            </w:r>
            <w:r>
              <w:t>Music and Art/Design</w:t>
            </w:r>
            <w:r w:rsidR="00270FAF">
              <w:t xml:space="preserve"> academics the submission of their physical outputs as these are the most complex elements</w:t>
            </w:r>
            <w:r>
              <w:t xml:space="preserve">.  </w:t>
            </w:r>
            <w:r w:rsidR="00F34AEB">
              <w:t>There is one query in Music relating to the availability of a score in a suitable format for submission.</w:t>
            </w:r>
          </w:p>
          <w:p w14:paraId="3E3322C8" w14:textId="77777777" w:rsidR="005344CE" w:rsidRDefault="005344CE" w:rsidP="00F54F54"/>
          <w:p w14:paraId="4ACA34E3" w14:textId="77777777" w:rsidR="004E461D" w:rsidRDefault="00F34AEB" w:rsidP="00F54F54">
            <w:r>
              <w:t>Technically the outputs and staff aspects can be</w:t>
            </w:r>
            <w:r w:rsidR="004E461D">
              <w:t xml:space="preserve"> submit</w:t>
            </w:r>
            <w:r>
              <w:t>ted</w:t>
            </w:r>
            <w:r w:rsidR="004E461D">
              <w:t xml:space="preserve"> by 31 March</w:t>
            </w:r>
            <w:r>
              <w:t>. KT</w:t>
            </w:r>
            <w:r w:rsidR="004E461D">
              <w:t xml:space="preserve"> has now to collate the physical items to send to REF</w:t>
            </w:r>
            <w:r w:rsidR="00270FAF">
              <w:t xml:space="preserve"> on 13 April</w:t>
            </w:r>
            <w:r w:rsidR="004E461D">
              <w:t>. This is being catalogued</w:t>
            </w:r>
            <w:r w:rsidR="00270FAF">
              <w:t xml:space="preserve"> and </w:t>
            </w:r>
            <w:r>
              <w:t>includes</w:t>
            </w:r>
            <w:r w:rsidR="00270FAF">
              <w:t xml:space="preserve"> complicated</w:t>
            </w:r>
            <w:r w:rsidR="004E461D">
              <w:t xml:space="preserve"> </w:t>
            </w:r>
            <w:r w:rsidR="00270FAF">
              <w:t>m</w:t>
            </w:r>
            <w:r w:rsidR="004E461D">
              <w:t>ulti-component output</w:t>
            </w:r>
            <w:r w:rsidR="00270FAF">
              <w:t xml:space="preserve">s where the physical output submitted </w:t>
            </w:r>
            <w:r w:rsidR="004E461D">
              <w:t xml:space="preserve">could be software, </w:t>
            </w:r>
            <w:r w:rsidR="006F60B4">
              <w:t xml:space="preserve">a </w:t>
            </w:r>
            <w:r w:rsidR="004E461D">
              <w:t xml:space="preserve">video, </w:t>
            </w:r>
            <w:r w:rsidR="006F60B4">
              <w:t xml:space="preserve">a </w:t>
            </w:r>
            <w:r w:rsidR="004E461D">
              <w:t xml:space="preserve">performance, </w:t>
            </w:r>
            <w:r w:rsidR="006F60B4">
              <w:t xml:space="preserve">a </w:t>
            </w:r>
            <w:r w:rsidR="004E461D">
              <w:t xml:space="preserve">CD etc., and we have to decide on how to submit physically as a bundle.  So </w:t>
            </w:r>
            <w:r w:rsidR="006F60B4">
              <w:t xml:space="preserve">there is still a </w:t>
            </w:r>
            <w:r w:rsidR="004E461D">
              <w:t>lot of work to do to sort out all the physical outputs.</w:t>
            </w:r>
          </w:p>
          <w:p w14:paraId="4A5BC753" w14:textId="77777777" w:rsidR="004E461D" w:rsidRDefault="004E461D" w:rsidP="00F54F54"/>
          <w:p w14:paraId="3DFA9358" w14:textId="77777777" w:rsidR="00F34AEB" w:rsidRDefault="00F34AEB" w:rsidP="00F54F54">
            <w:r>
              <w:lastRenderedPageBreak/>
              <w:t>The information in validation reports has changed since the submission system was upgraded last week such that there are now validation errors where previously there were not, particularly around DOI links for outputs which that cannot be freely accessed. Further checks will need to be made and errors fixed.</w:t>
            </w:r>
          </w:p>
          <w:p w14:paraId="50F368CA" w14:textId="77777777" w:rsidR="00F23EBC" w:rsidRPr="005344CE" w:rsidRDefault="00F23EBC" w:rsidP="00F34AEB"/>
        </w:tc>
        <w:tc>
          <w:tcPr>
            <w:tcW w:w="1083" w:type="dxa"/>
          </w:tcPr>
          <w:p w14:paraId="2507F4B6" w14:textId="77777777" w:rsidR="00A336A9" w:rsidRDefault="00A336A9" w:rsidP="00172E71">
            <w:pPr>
              <w:jc w:val="center"/>
              <w:rPr>
                <w:b/>
              </w:rPr>
            </w:pPr>
          </w:p>
        </w:tc>
      </w:tr>
      <w:tr w:rsidR="00F54F54" w14:paraId="2AF6DA98" w14:textId="77777777" w:rsidTr="00951BC6">
        <w:trPr>
          <w:trHeight w:val="1134"/>
        </w:trPr>
        <w:tc>
          <w:tcPr>
            <w:tcW w:w="562" w:type="dxa"/>
          </w:tcPr>
          <w:p w14:paraId="68C7A1F2" w14:textId="77777777" w:rsidR="00623D31" w:rsidRDefault="005E3034" w:rsidP="00172E71">
            <w:pPr>
              <w:rPr>
                <w:b/>
              </w:rPr>
            </w:pPr>
            <w:r>
              <w:rPr>
                <w:b/>
              </w:rPr>
              <w:t>5.</w:t>
            </w:r>
          </w:p>
          <w:p w14:paraId="4D9CAC36" w14:textId="77777777" w:rsidR="005E3034" w:rsidRDefault="005E3034" w:rsidP="00172E71">
            <w:pPr>
              <w:rPr>
                <w:b/>
              </w:rPr>
            </w:pPr>
          </w:p>
          <w:p w14:paraId="0E8771A8" w14:textId="77777777" w:rsidR="005E3034" w:rsidRDefault="00594CAD" w:rsidP="00172E71">
            <w:pPr>
              <w:rPr>
                <w:bCs/>
              </w:rPr>
            </w:pPr>
            <w:r>
              <w:rPr>
                <w:bCs/>
              </w:rPr>
              <w:t>5.1</w:t>
            </w:r>
          </w:p>
          <w:p w14:paraId="7D1FEBEE" w14:textId="77777777" w:rsidR="005D5075" w:rsidRDefault="005D5075" w:rsidP="00172E71">
            <w:pPr>
              <w:rPr>
                <w:bCs/>
              </w:rPr>
            </w:pPr>
          </w:p>
          <w:p w14:paraId="4CAB089D" w14:textId="77777777" w:rsidR="005D5075" w:rsidRPr="005E3034" w:rsidRDefault="005D5075" w:rsidP="00172E71">
            <w:pPr>
              <w:rPr>
                <w:bCs/>
              </w:rPr>
            </w:pPr>
          </w:p>
        </w:tc>
        <w:tc>
          <w:tcPr>
            <w:tcW w:w="7371" w:type="dxa"/>
          </w:tcPr>
          <w:p w14:paraId="58765250" w14:textId="77777777" w:rsidR="00F54F54" w:rsidRDefault="005E3034" w:rsidP="00623D31">
            <w:pPr>
              <w:rPr>
                <w:b/>
                <w:bCs/>
              </w:rPr>
            </w:pPr>
            <w:r>
              <w:rPr>
                <w:b/>
                <w:bCs/>
              </w:rPr>
              <w:t>REF Submission System</w:t>
            </w:r>
          </w:p>
          <w:p w14:paraId="4E40BAC0" w14:textId="77777777" w:rsidR="004E461D" w:rsidRDefault="004E461D" w:rsidP="00623D31"/>
          <w:p w14:paraId="244942F9" w14:textId="77777777" w:rsidR="005D5075" w:rsidRDefault="005D5075" w:rsidP="005D5075">
            <w:r>
              <w:t>TT advised that communication from REF has been very poor, but she now has a contact in the REF IT team that she can use to check issues or raise problems with submission.</w:t>
            </w:r>
          </w:p>
          <w:p w14:paraId="299B2187" w14:textId="77777777" w:rsidR="005D5075" w:rsidRPr="002D52C4" w:rsidRDefault="005D5075" w:rsidP="00623D31"/>
        </w:tc>
        <w:tc>
          <w:tcPr>
            <w:tcW w:w="1083" w:type="dxa"/>
          </w:tcPr>
          <w:p w14:paraId="3F61EE11" w14:textId="77777777" w:rsidR="00F54F54" w:rsidRDefault="00F54F54" w:rsidP="00172E71">
            <w:pPr>
              <w:jc w:val="center"/>
              <w:rPr>
                <w:b/>
              </w:rPr>
            </w:pPr>
          </w:p>
        </w:tc>
      </w:tr>
      <w:tr w:rsidR="005E3034" w14:paraId="357B012F" w14:textId="77777777" w:rsidTr="00951BC6">
        <w:trPr>
          <w:trHeight w:val="1134"/>
        </w:trPr>
        <w:tc>
          <w:tcPr>
            <w:tcW w:w="562" w:type="dxa"/>
          </w:tcPr>
          <w:p w14:paraId="5B2CB995" w14:textId="77777777" w:rsidR="005E3034" w:rsidRDefault="005E3034" w:rsidP="00172E71">
            <w:pPr>
              <w:rPr>
                <w:b/>
              </w:rPr>
            </w:pPr>
            <w:r>
              <w:rPr>
                <w:b/>
              </w:rPr>
              <w:t>6.</w:t>
            </w:r>
          </w:p>
          <w:p w14:paraId="5DD86417" w14:textId="77777777" w:rsidR="005E3034" w:rsidRDefault="005E3034" w:rsidP="00172E71">
            <w:pPr>
              <w:rPr>
                <w:b/>
              </w:rPr>
            </w:pPr>
          </w:p>
          <w:p w14:paraId="5184B3D3" w14:textId="77777777" w:rsidR="005E3034" w:rsidRDefault="005E3034" w:rsidP="00172E71">
            <w:pPr>
              <w:rPr>
                <w:bCs/>
              </w:rPr>
            </w:pPr>
            <w:r>
              <w:rPr>
                <w:bCs/>
              </w:rPr>
              <w:t>6.1</w:t>
            </w:r>
          </w:p>
          <w:p w14:paraId="6AF38DF3" w14:textId="77777777" w:rsidR="00594CAD" w:rsidRDefault="00594CAD" w:rsidP="00172E71">
            <w:pPr>
              <w:rPr>
                <w:bCs/>
              </w:rPr>
            </w:pPr>
          </w:p>
          <w:p w14:paraId="1C999D7D" w14:textId="77777777" w:rsidR="00594CAD" w:rsidRDefault="00594CAD" w:rsidP="00172E71">
            <w:pPr>
              <w:rPr>
                <w:bCs/>
              </w:rPr>
            </w:pPr>
          </w:p>
          <w:p w14:paraId="4C3B81C7" w14:textId="77777777" w:rsidR="00594CAD" w:rsidRDefault="00594CAD" w:rsidP="00172E71">
            <w:pPr>
              <w:rPr>
                <w:bCs/>
              </w:rPr>
            </w:pPr>
          </w:p>
          <w:p w14:paraId="21EE8011" w14:textId="77777777" w:rsidR="00594CAD" w:rsidRDefault="00594CAD" w:rsidP="00172E71">
            <w:pPr>
              <w:rPr>
                <w:bCs/>
              </w:rPr>
            </w:pPr>
          </w:p>
          <w:p w14:paraId="55B3DEAC" w14:textId="77777777" w:rsidR="00594CAD" w:rsidRDefault="00594CAD" w:rsidP="00172E71">
            <w:pPr>
              <w:rPr>
                <w:bCs/>
              </w:rPr>
            </w:pPr>
            <w:r>
              <w:rPr>
                <w:bCs/>
              </w:rPr>
              <w:t>6.2</w:t>
            </w:r>
          </w:p>
          <w:p w14:paraId="707245CC" w14:textId="77777777" w:rsidR="00594CAD" w:rsidRDefault="00594CAD" w:rsidP="00172E71">
            <w:pPr>
              <w:rPr>
                <w:bCs/>
              </w:rPr>
            </w:pPr>
          </w:p>
          <w:p w14:paraId="6AEC90BA" w14:textId="77777777" w:rsidR="00594CAD" w:rsidRDefault="00594CAD" w:rsidP="00172E71">
            <w:pPr>
              <w:rPr>
                <w:bCs/>
              </w:rPr>
            </w:pPr>
          </w:p>
          <w:p w14:paraId="107925E3" w14:textId="77777777" w:rsidR="00594CAD" w:rsidRDefault="00594CAD" w:rsidP="00172E71">
            <w:pPr>
              <w:rPr>
                <w:bCs/>
              </w:rPr>
            </w:pPr>
            <w:r>
              <w:rPr>
                <w:bCs/>
              </w:rPr>
              <w:t>6.3</w:t>
            </w:r>
          </w:p>
          <w:p w14:paraId="12AF21C0" w14:textId="77777777" w:rsidR="006322F7" w:rsidRDefault="006322F7" w:rsidP="00172E71">
            <w:pPr>
              <w:rPr>
                <w:bCs/>
              </w:rPr>
            </w:pPr>
          </w:p>
          <w:p w14:paraId="63AE83A3" w14:textId="77777777" w:rsidR="006322F7" w:rsidRDefault="006322F7" w:rsidP="00172E71">
            <w:pPr>
              <w:rPr>
                <w:bCs/>
              </w:rPr>
            </w:pPr>
          </w:p>
          <w:p w14:paraId="38FCE998" w14:textId="77777777" w:rsidR="006322F7" w:rsidRDefault="006322F7" w:rsidP="00172E71">
            <w:pPr>
              <w:rPr>
                <w:bCs/>
              </w:rPr>
            </w:pPr>
          </w:p>
          <w:p w14:paraId="599A3CD7" w14:textId="77777777" w:rsidR="006322F7" w:rsidRDefault="006322F7" w:rsidP="00172E71">
            <w:pPr>
              <w:rPr>
                <w:bCs/>
              </w:rPr>
            </w:pPr>
          </w:p>
          <w:p w14:paraId="0D1CEF08" w14:textId="77777777" w:rsidR="006322F7" w:rsidRPr="005E3034" w:rsidRDefault="006322F7" w:rsidP="00172E71">
            <w:pPr>
              <w:rPr>
                <w:bCs/>
              </w:rPr>
            </w:pPr>
            <w:r>
              <w:rPr>
                <w:bCs/>
              </w:rPr>
              <w:t>6.4</w:t>
            </w:r>
          </w:p>
        </w:tc>
        <w:tc>
          <w:tcPr>
            <w:tcW w:w="7371" w:type="dxa"/>
          </w:tcPr>
          <w:p w14:paraId="2A0AC11A" w14:textId="77777777" w:rsidR="005E3034" w:rsidRDefault="005E3034" w:rsidP="00623D31">
            <w:pPr>
              <w:rPr>
                <w:b/>
                <w:bCs/>
              </w:rPr>
            </w:pPr>
            <w:r>
              <w:rPr>
                <w:b/>
                <w:bCs/>
              </w:rPr>
              <w:t>Any Other Business</w:t>
            </w:r>
          </w:p>
          <w:p w14:paraId="799EC8F3" w14:textId="77777777" w:rsidR="002D52C4" w:rsidRDefault="002D52C4" w:rsidP="00623D31">
            <w:pPr>
              <w:rPr>
                <w:b/>
                <w:bCs/>
              </w:rPr>
            </w:pPr>
          </w:p>
          <w:p w14:paraId="5B900F8E" w14:textId="77777777" w:rsidR="00594CAD" w:rsidRDefault="00EF35C0" w:rsidP="00623D31">
            <w:r>
              <w:t>TT</w:t>
            </w:r>
            <w:r w:rsidR="006322F7">
              <w:t xml:space="preserve"> asked that in terms of support, w</w:t>
            </w:r>
            <w:r w:rsidR="00594CAD">
              <w:t>henever there is something we discover that needs to be</w:t>
            </w:r>
            <w:r w:rsidR="006322F7">
              <w:t xml:space="preserve"> addressed</w:t>
            </w:r>
            <w:r w:rsidR="00594CAD">
              <w:t xml:space="preserve">, </w:t>
            </w:r>
            <w:r w:rsidR="006322F7">
              <w:t xml:space="preserve">this </w:t>
            </w:r>
            <w:r w:rsidR="00594CAD">
              <w:t xml:space="preserve">needs </w:t>
            </w:r>
            <w:r w:rsidR="006322F7">
              <w:t xml:space="preserve">doing </w:t>
            </w:r>
            <w:r w:rsidR="00594CAD">
              <w:t xml:space="preserve">quickly.  </w:t>
            </w:r>
            <w:r w:rsidR="006322F7">
              <w:t xml:space="preserve">AB advised if </w:t>
            </w:r>
            <w:r w:rsidR="00594CAD">
              <w:t xml:space="preserve">ICSs haven’t been received </w:t>
            </w:r>
            <w:r w:rsidR="006322F7">
              <w:t xml:space="preserve">by the deadline given, </w:t>
            </w:r>
            <w:r w:rsidR="00594CAD">
              <w:t xml:space="preserve">then </w:t>
            </w:r>
            <w:r w:rsidR="006322F7">
              <w:t xml:space="preserve">consideration will be given as to whether </w:t>
            </w:r>
            <w:r w:rsidR="00594CAD">
              <w:t>intervention</w:t>
            </w:r>
            <w:r w:rsidR="006322F7">
              <w:t xml:space="preserve"> via Deans is needed</w:t>
            </w:r>
            <w:r w:rsidR="00594CAD">
              <w:t>.</w:t>
            </w:r>
          </w:p>
          <w:p w14:paraId="40B1AF66" w14:textId="77777777" w:rsidR="00D076C9" w:rsidRDefault="00D076C9" w:rsidP="00623D31"/>
          <w:p w14:paraId="7BA2BCB5" w14:textId="77777777" w:rsidR="00D076C9" w:rsidRDefault="00D076C9" w:rsidP="00623D31">
            <w:r>
              <w:t xml:space="preserve">Washup meeting/s will be </w:t>
            </w:r>
            <w:r w:rsidR="006322F7">
              <w:t>organised</w:t>
            </w:r>
            <w:r>
              <w:t xml:space="preserve"> in the summer to </w:t>
            </w:r>
            <w:r w:rsidR="006322F7">
              <w:t xml:space="preserve">focus on </w:t>
            </w:r>
            <w:r>
              <w:t xml:space="preserve">lessons </w:t>
            </w:r>
            <w:r w:rsidR="006322F7">
              <w:t xml:space="preserve">learned </w:t>
            </w:r>
            <w:r>
              <w:t>and what</w:t>
            </w:r>
            <w:r w:rsidR="00F34AEB">
              <w:t xml:space="preserve"> changes might need to be made in order to prepare f</w:t>
            </w:r>
            <w:r>
              <w:t xml:space="preserve">or the next REF. </w:t>
            </w:r>
          </w:p>
          <w:p w14:paraId="2D2E7819" w14:textId="77777777" w:rsidR="00D076C9" w:rsidRDefault="00D076C9" w:rsidP="00623D31"/>
          <w:p w14:paraId="6AC212CC" w14:textId="77777777" w:rsidR="00D076C9" w:rsidRDefault="006322F7" w:rsidP="00623D31">
            <w:r>
              <w:t xml:space="preserve">KT reported that </w:t>
            </w:r>
            <w:r w:rsidR="00D076C9">
              <w:t xml:space="preserve">SRR </w:t>
            </w:r>
            <w:r>
              <w:t xml:space="preserve">will now </w:t>
            </w:r>
            <w:r w:rsidR="00D076C9">
              <w:t xml:space="preserve">have to be </w:t>
            </w:r>
            <w:r>
              <w:t xml:space="preserve">included </w:t>
            </w:r>
            <w:r w:rsidR="00D076C9">
              <w:t>every year in the HESA return</w:t>
            </w:r>
            <w:r>
              <w:t>.</w:t>
            </w:r>
            <w:r w:rsidR="00D076C9">
              <w:t xml:space="preserve"> </w:t>
            </w:r>
            <w:r>
              <w:t xml:space="preserve"> T</w:t>
            </w:r>
            <w:r w:rsidR="00D076C9">
              <w:t xml:space="preserve">his will help drive our KPI measurement for 2* and 3* outputs </w:t>
            </w:r>
            <w:r>
              <w:t>and by</w:t>
            </w:r>
            <w:r w:rsidR="00D076C9">
              <w:t xml:space="preserve"> next REF this element of work will be easier to manage.  </w:t>
            </w:r>
            <w:r>
              <w:t>I</w:t>
            </w:r>
            <w:r w:rsidR="00D076C9">
              <w:t xml:space="preserve">t will </w:t>
            </w:r>
            <w:r>
              <w:t xml:space="preserve">also help </w:t>
            </w:r>
            <w:r w:rsidR="00D076C9">
              <w:t xml:space="preserve">keep track of PhD starts </w:t>
            </w:r>
            <w:r>
              <w:t>a</w:t>
            </w:r>
            <w:r w:rsidR="00D076C9">
              <w:t xml:space="preserve">nd </w:t>
            </w:r>
            <w:r>
              <w:t>completions</w:t>
            </w:r>
            <w:r w:rsidR="00D076C9">
              <w:t>.</w:t>
            </w:r>
          </w:p>
          <w:p w14:paraId="32581365" w14:textId="77777777" w:rsidR="004E461D" w:rsidRDefault="004E461D" w:rsidP="00623D31"/>
          <w:p w14:paraId="77ECEA1F" w14:textId="77777777" w:rsidR="002D52C4" w:rsidRPr="002D52C4" w:rsidRDefault="00A44EDF" w:rsidP="00623D31">
            <w:r>
              <w:t>The next meeting</w:t>
            </w:r>
            <w:r w:rsidR="002658E8">
              <w:t>s</w:t>
            </w:r>
            <w:r>
              <w:t xml:space="preserve"> will be held on </w:t>
            </w:r>
            <w:r w:rsidR="002658E8">
              <w:t>19</w:t>
            </w:r>
            <w:r w:rsidR="002658E8" w:rsidRPr="002658E8">
              <w:rPr>
                <w:vertAlign w:val="superscript"/>
              </w:rPr>
              <w:t>th</w:t>
            </w:r>
            <w:r w:rsidR="002658E8">
              <w:t xml:space="preserve"> and </w:t>
            </w:r>
            <w:r w:rsidR="006B55C6">
              <w:t>25</w:t>
            </w:r>
            <w:r w:rsidR="002658E8" w:rsidRPr="002658E8">
              <w:rPr>
                <w:vertAlign w:val="superscript"/>
              </w:rPr>
              <w:t>th</w:t>
            </w:r>
            <w:r w:rsidR="002658E8">
              <w:t xml:space="preserve"> </w:t>
            </w:r>
            <w:r>
              <w:t>March 2021.</w:t>
            </w:r>
          </w:p>
        </w:tc>
        <w:tc>
          <w:tcPr>
            <w:tcW w:w="1083" w:type="dxa"/>
          </w:tcPr>
          <w:p w14:paraId="56DE9EB2" w14:textId="77777777" w:rsidR="005E3034" w:rsidRDefault="005E3034" w:rsidP="00172E71">
            <w:pPr>
              <w:jc w:val="center"/>
              <w:rPr>
                <w:b/>
              </w:rPr>
            </w:pPr>
          </w:p>
        </w:tc>
      </w:tr>
    </w:tbl>
    <w:p w14:paraId="4AE93ED7" w14:textId="77777777" w:rsidR="007E6050" w:rsidRDefault="007E6050"/>
    <w:p w14:paraId="711CA4FB" w14:textId="77777777" w:rsidR="007E6050" w:rsidRDefault="007E6050"/>
    <w:p w14:paraId="72F21A15" w14:textId="77777777" w:rsidR="00D22549" w:rsidRDefault="00D22549"/>
    <w:p w14:paraId="4CDF7CDB" w14:textId="77777777" w:rsidR="00B459FD" w:rsidRDefault="00B459FD"/>
    <w:sectPr w:rsidR="00B45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549"/>
    <w:rsid w:val="00003E83"/>
    <w:rsid w:val="00044D50"/>
    <w:rsid w:val="00050C2F"/>
    <w:rsid w:val="00154453"/>
    <w:rsid w:val="001E4B2F"/>
    <w:rsid w:val="00206491"/>
    <w:rsid w:val="002658E8"/>
    <w:rsid w:val="00270FAF"/>
    <w:rsid w:val="002D52C4"/>
    <w:rsid w:val="004E461D"/>
    <w:rsid w:val="004F0460"/>
    <w:rsid w:val="005315BE"/>
    <w:rsid w:val="005344CE"/>
    <w:rsid w:val="00542063"/>
    <w:rsid w:val="00594CAD"/>
    <w:rsid w:val="005D5075"/>
    <w:rsid w:val="005E3034"/>
    <w:rsid w:val="00623D31"/>
    <w:rsid w:val="006322F7"/>
    <w:rsid w:val="006B55C6"/>
    <w:rsid w:val="006F60B4"/>
    <w:rsid w:val="007E6050"/>
    <w:rsid w:val="00951BC6"/>
    <w:rsid w:val="00A336A9"/>
    <w:rsid w:val="00A44EDF"/>
    <w:rsid w:val="00A47712"/>
    <w:rsid w:val="00AD74FB"/>
    <w:rsid w:val="00B459FD"/>
    <w:rsid w:val="00D076C9"/>
    <w:rsid w:val="00D22549"/>
    <w:rsid w:val="00E01FBC"/>
    <w:rsid w:val="00E15CB1"/>
    <w:rsid w:val="00EF35C0"/>
    <w:rsid w:val="00F061E0"/>
    <w:rsid w:val="00F23EBC"/>
    <w:rsid w:val="00F34AEB"/>
    <w:rsid w:val="00F54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FB59"/>
  <w15:chartTrackingRefBased/>
  <w15:docId w15:val="{623AB3DF-1A47-488D-A20D-B6AB6793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05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dc:creator>
  <cp:keywords/>
  <dc:description/>
  <cp:lastModifiedBy>Deborah Wills</cp:lastModifiedBy>
  <cp:revision>2</cp:revision>
  <dcterms:created xsi:type="dcterms:W3CDTF">2021-03-08T15:39:00Z</dcterms:created>
  <dcterms:modified xsi:type="dcterms:W3CDTF">2021-03-08T15:39:00Z</dcterms:modified>
</cp:coreProperties>
</file>