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FB1D" w14:textId="7C9C0FE5" w:rsidR="006E6A83" w:rsidRDefault="00D15990" w:rsidP="00D15990">
      <w:pPr>
        <w:rPr>
          <w:rFonts w:ascii="Arial" w:hAnsi="Arial" w:cs="Arial"/>
          <w:sz w:val="72"/>
          <w:szCs w:val="72"/>
          <w:u w:val="single"/>
        </w:rPr>
      </w:pPr>
      <w:r>
        <w:rPr>
          <w:rFonts w:cstheme="minorHAnsi"/>
          <w:b/>
          <w:noProof/>
          <w:color w:val="000000"/>
          <w:kern w:val="36"/>
        </w:rPr>
        <w:drawing>
          <wp:anchor distT="0" distB="0" distL="114300" distR="114300" simplePos="0" relativeHeight="251658240" behindDoc="0" locked="0" layoutInCell="1" allowOverlap="1" wp14:anchorId="20422C9E" wp14:editId="4C629287">
            <wp:simplePos x="4857750" y="914400"/>
            <wp:positionH relativeFrom="column">
              <wp:align>right</wp:align>
            </wp:positionH>
            <wp:positionV relativeFrom="paragraph">
              <wp:align>top</wp:align>
            </wp:positionV>
            <wp:extent cx="1790700" cy="723900"/>
            <wp:effectExtent l="0" t="0" r="0" b="0"/>
            <wp:wrapSquare wrapText="bothSides"/>
            <wp:docPr id="1" name="Picture 1" descr="hudd_uni_smal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dd_uni_small_logo_n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723900"/>
                    </a:xfrm>
                    <a:prstGeom prst="rect">
                      <a:avLst/>
                    </a:prstGeom>
                    <a:noFill/>
                    <a:ln>
                      <a:noFill/>
                    </a:ln>
                  </pic:spPr>
                </pic:pic>
              </a:graphicData>
            </a:graphic>
          </wp:anchor>
        </w:drawing>
      </w:r>
      <w:r>
        <w:rPr>
          <w:rFonts w:ascii="Arial" w:hAnsi="Arial" w:cs="Arial"/>
          <w:sz w:val="72"/>
          <w:szCs w:val="72"/>
          <w:u w:val="single"/>
        </w:rPr>
        <w:br w:type="textWrapping" w:clear="all"/>
      </w:r>
    </w:p>
    <w:p w14:paraId="377115EF" w14:textId="77777777" w:rsidR="006E6A83" w:rsidRPr="0082753C" w:rsidRDefault="006E6A83" w:rsidP="006E6A83">
      <w:pPr>
        <w:jc w:val="right"/>
        <w:rPr>
          <w:rFonts w:ascii="Arial" w:hAnsi="Arial" w:cs="Arial"/>
          <w:color w:val="FFCC00"/>
          <w:sz w:val="28"/>
          <w:szCs w:val="28"/>
        </w:rPr>
      </w:pPr>
    </w:p>
    <w:p w14:paraId="08633198" w14:textId="77777777" w:rsidR="006E6A83" w:rsidRDefault="006E6A83" w:rsidP="006E6A83">
      <w:pPr>
        <w:jc w:val="right"/>
        <w:rPr>
          <w:rFonts w:ascii="Arial" w:hAnsi="Arial" w:cs="Arial"/>
          <w:sz w:val="28"/>
          <w:szCs w:val="28"/>
        </w:rPr>
      </w:pPr>
    </w:p>
    <w:p w14:paraId="33B3640D" w14:textId="1979BC4D" w:rsidR="00FE41C7" w:rsidRDefault="000A59B7" w:rsidP="00FE41C7">
      <w:pPr>
        <w:jc w:val="center"/>
        <w:rPr>
          <w:rFonts w:ascii="Arial" w:hAnsi="Arial" w:cs="Arial"/>
          <w:b/>
          <w:sz w:val="40"/>
          <w:szCs w:val="40"/>
        </w:rPr>
      </w:pPr>
      <w:r>
        <w:rPr>
          <w:rFonts w:ascii="Arial" w:hAnsi="Arial" w:cs="Arial"/>
          <w:b/>
          <w:sz w:val="40"/>
          <w:szCs w:val="40"/>
        </w:rPr>
        <w:t>THE UNIVERSITY OF HUDDERSFIELD</w:t>
      </w:r>
    </w:p>
    <w:p w14:paraId="041220CA" w14:textId="77777777" w:rsidR="00FE41C7" w:rsidRDefault="00FE41C7" w:rsidP="00FE41C7">
      <w:pPr>
        <w:jc w:val="center"/>
        <w:rPr>
          <w:rFonts w:ascii="Arial" w:hAnsi="Arial" w:cs="Arial"/>
          <w:b/>
          <w:sz w:val="40"/>
          <w:szCs w:val="40"/>
        </w:rPr>
      </w:pPr>
    </w:p>
    <w:p w14:paraId="1EC8BDE7" w14:textId="77777777" w:rsidR="00D15990" w:rsidRDefault="00D15990" w:rsidP="00FE41C7">
      <w:pPr>
        <w:jc w:val="center"/>
        <w:rPr>
          <w:rFonts w:ascii="Arial" w:hAnsi="Arial" w:cs="Arial"/>
          <w:b/>
          <w:sz w:val="40"/>
          <w:szCs w:val="40"/>
        </w:rPr>
      </w:pPr>
    </w:p>
    <w:p w14:paraId="41FBE844" w14:textId="05DC0FB2" w:rsidR="007B0334" w:rsidRPr="007B0334" w:rsidRDefault="00FE41C7" w:rsidP="007B0334">
      <w:pPr>
        <w:jc w:val="center"/>
        <w:rPr>
          <w:rFonts w:ascii="Arial" w:hAnsi="Arial" w:cs="Arial"/>
          <w:b/>
          <w:sz w:val="72"/>
          <w:szCs w:val="72"/>
        </w:rPr>
      </w:pPr>
      <w:r w:rsidRPr="007B0334">
        <w:rPr>
          <w:rFonts w:ascii="Arial" w:hAnsi="Arial" w:cs="Arial"/>
          <w:b/>
          <w:sz w:val="72"/>
          <w:szCs w:val="72"/>
        </w:rPr>
        <w:t xml:space="preserve">Equality Impact Assessment </w:t>
      </w:r>
      <w:r w:rsidR="007B0334" w:rsidRPr="007B0334">
        <w:rPr>
          <w:rFonts w:ascii="Arial" w:hAnsi="Arial" w:cs="Arial"/>
          <w:b/>
          <w:sz w:val="72"/>
          <w:szCs w:val="72"/>
        </w:rPr>
        <w:t>Toolkit</w:t>
      </w:r>
    </w:p>
    <w:p w14:paraId="6488DA13" w14:textId="77777777" w:rsidR="00D15990" w:rsidRDefault="00D15990" w:rsidP="00FE41C7">
      <w:pPr>
        <w:jc w:val="center"/>
        <w:rPr>
          <w:rFonts w:ascii="Arial" w:hAnsi="Arial" w:cs="Arial"/>
          <w:b/>
          <w:sz w:val="40"/>
          <w:szCs w:val="40"/>
        </w:rPr>
      </w:pPr>
    </w:p>
    <w:p w14:paraId="1EC9E2C4" w14:textId="77777777" w:rsidR="00D15990" w:rsidRDefault="00D15990" w:rsidP="00FE41C7">
      <w:pPr>
        <w:jc w:val="center"/>
        <w:rPr>
          <w:rFonts w:ascii="Arial" w:hAnsi="Arial" w:cs="Arial"/>
          <w:b/>
          <w:sz w:val="40"/>
          <w:szCs w:val="40"/>
        </w:rPr>
      </w:pPr>
    </w:p>
    <w:p w14:paraId="4680A599" w14:textId="3A96050D" w:rsidR="00FE41C7" w:rsidRDefault="00E12891" w:rsidP="00FE41C7">
      <w:pPr>
        <w:jc w:val="center"/>
        <w:rPr>
          <w:rFonts w:ascii="Arial" w:hAnsi="Arial" w:cs="Arial"/>
          <w:b/>
          <w:sz w:val="40"/>
          <w:szCs w:val="40"/>
        </w:rPr>
      </w:pPr>
      <w:r>
        <w:rPr>
          <w:rFonts w:ascii="Arial" w:hAnsi="Arial" w:cs="Arial"/>
          <w:b/>
          <w:sz w:val="40"/>
          <w:szCs w:val="40"/>
        </w:rPr>
        <w:t xml:space="preserve">Guidance </w:t>
      </w:r>
      <w:r w:rsidR="00591888">
        <w:rPr>
          <w:rFonts w:ascii="Arial" w:hAnsi="Arial" w:cs="Arial"/>
          <w:b/>
          <w:sz w:val="40"/>
          <w:szCs w:val="40"/>
        </w:rPr>
        <w:t>Notes</w:t>
      </w:r>
    </w:p>
    <w:p w14:paraId="676D1DCB" w14:textId="77777777" w:rsidR="00A44CF5" w:rsidRDefault="00A44CF5" w:rsidP="00B5517F">
      <w:pPr>
        <w:rPr>
          <w:rFonts w:ascii="Arial" w:hAnsi="Arial" w:cs="Arial"/>
          <w:sz w:val="48"/>
          <w:szCs w:val="28"/>
        </w:rPr>
      </w:pPr>
    </w:p>
    <w:p w14:paraId="2299B5EF" w14:textId="77777777" w:rsidR="00A44CF5" w:rsidRDefault="00A44CF5" w:rsidP="00B5517F">
      <w:pPr>
        <w:rPr>
          <w:rFonts w:ascii="Arial" w:hAnsi="Arial" w:cs="Arial"/>
          <w:sz w:val="36"/>
          <w:szCs w:val="28"/>
        </w:rPr>
      </w:pPr>
    </w:p>
    <w:p w14:paraId="7DE569C9" w14:textId="77777777" w:rsidR="00A44CF5" w:rsidRDefault="00A44CF5" w:rsidP="00B5517F">
      <w:pPr>
        <w:rPr>
          <w:rFonts w:ascii="Arial" w:hAnsi="Arial" w:cs="Arial"/>
          <w:sz w:val="36"/>
          <w:szCs w:val="28"/>
        </w:rPr>
      </w:pPr>
    </w:p>
    <w:p w14:paraId="26B0EF50" w14:textId="77777777" w:rsidR="00A44CF5" w:rsidRDefault="00A44CF5" w:rsidP="00B5517F">
      <w:pPr>
        <w:rPr>
          <w:rFonts w:ascii="Arial" w:hAnsi="Arial" w:cs="Arial"/>
          <w:sz w:val="48"/>
          <w:szCs w:val="28"/>
        </w:rPr>
      </w:pPr>
    </w:p>
    <w:p w14:paraId="290BC95F" w14:textId="77777777" w:rsidR="00E12891" w:rsidRDefault="00E12891">
      <w:pPr>
        <w:spacing w:after="160" w:line="259" w:lineRule="auto"/>
        <w:rPr>
          <w:rFonts w:ascii="Arial" w:hAnsi="Arial" w:cs="Arial"/>
          <w:b/>
        </w:rPr>
      </w:pPr>
      <w:r>
        <w:rPr>
          <w:rFonts w:ascii="Arial" w:hAnsi="Arial" w:cs="Arial"/>
          <w:b/>
        </w:rPr>
        <w:br w:type="page"/>
      </w:r>
    </w:p>
    <w:p w14:paraId="18C58567" w14:textId="712302C9" w:rsidR="006E6A83" w:rsidRPr="00824B99" w:rsidRDefault="006E6A83" w:rsidP="006E6A83">
      <w:pPr>
        <w:rPr>
          <w:rFonts w:ascii="Arial" w:hAnsi="Arial" w:cs="Arial"/>
          <w:b/>
          <w:sz w:val="32"/>
          <w:szCs w:val="32"/>
        </w:rPr>
      </w:pPr>
      <w:r w:rsidRPr="00824B99">
        <w:rPr>
          <w:rFonts w:ascii="Arial" w:hAnsi="Arial" w:cs="Arial"/>
          <w:b/>
          <w:sz w:val="32"/>
          <w:szCs w:val="32"/>
        </w:rPr>
        <w:lastRenderedPageBreak/>
        <w:t>Equality Impact Assessment</w:t>
      </w:r>
      <w:r w:rsidR="00DE4E5F" w:rsidRPr="00824B99">
        <w:rPr>
          <w:rFonts w:ascii="Arial" w:hAnsi="Arial" w:cs="Arial"/>
          <w:b/>
          <w:sz w:val="32"/>
          <w:szCs w:val="32"/>
        </w:rPr>
        <w:t xml:space="preserve"> (EIA)</w:t>
      </w:r>
    </w:p>
    <w:p w14:paraId="4C78EEEB" w14:textId="77777777" w:rsidR="00540438" w:rsidRDefault="00540438" w:rsidP="006E6A83">
      <w:pPr>
        <w:jc w:val="both"/>
        <w:rPr>
          <w:rFonts w:ascii="Arial" w:hAnsi="Arial" w:cs="Arial"/>
          <w:b/>
        </w:rPr>
      </w:pPr>
    </w:p>
    <w:tbl>
      <w:tblPr>
        <w:tblStyle w:val="TableGrid"/>
        <w:tblW w:w="0" w:type="auto"/>
        <w:tblInd w:w="-5" w:type="dxa"/>
        <w:tblLook w:val="04A0" w:firstRow="1" w:lastRow="0" w:firstColumn="1" w:lastColumn="0" w:noHBand="0" w:noVBand="1"/>
      </w:tblPr>
      <w:tblGrid>
        <w:gridCol w:w="8449"/>
      </w:tblGrid>
      <w:tr w:rsidR="00D2369F" w:rsidRPr="00D2369F" w14:paraId="023AF12F" w14:textId="77777777" w:rsidTr="00D2369F">
        <w:tc>
          <w:tcPr>
            <w:tcW w:w="8449" w:type="dxa"/>
            <w:shd w:val="clear" w:color="auto" w:fill="D9D9D9"/>
          </w:tcPr>
          <w:p w14:paraId="5528330A" w14:textId="27FE6519" w:rsidR="00D2369F" w:rsidRPr="00D2369F" w:rsidRDefault="00D2369F" w:rsidP="00D2369F">
            <w:pPr>
              <w:jc w:val="both"/>
              <w:rPr>
                <w:rFonts w:ascii="Arial" w:hAnsi="Arial" w:cs="Arial"/>
                <w:b/>
              </w:rPr>
            </w:pPr>
            <w:r w:rsidRPr="00D2369F">
              <w:rPr>
                <w:rFonts w:ascii="Arial" w:hAnsi="Arial" w:cs="Arial"/>
                <w:b/>
              </w:rPr>
              <w:t>1.</w:t>
            </w:r>
            <w:r>
              <w:rPr>
                <w:rFonts w:ascii="Arial" w:hAnsi="Arial" w:cs="Arial"/>
                <w:b/>
              </w:rPr>
              <w:t xml:space="preserve">  </w:t>
            </w:r>
            <w:r w:rsidRPr="00D2369F">
              <w:rPr>
                <w:rFonts w:ascii="Arial" w:hAnsi="Arial" w:cs="Arial"/>
                <w:b/>
              </w:rPr>
              <w:t xml:space="preserve">Introduction </w:t>
            </w:r>
          </w:p>
        </w:tc>
      </w:tr>
    </w:tbl>
    <w:p w14:paraId="1D1FECF0" w14:textId="77777777" w:rsidR="007F1F09" w:rsidRDefault="007F1F09" w:rsidP="00C47DB5">
      <w:pPr>
        <w:rPr>
          <w:rFonts w:ascii="Arial" w:hAnsi="Arial" w:cs="Arial"/>
          <w:b/>
        </w:rPr>
      </w:pPr>
    </w:p>
    <w:p w14:paraId="684D03ED" w14:textId="013F11E4" w:rsidR="00837ED6" w:rsidRDefault="007F1F09" w:rsidP="00C47DB5">
      <w:pPr>
        <w:rPr>
          <w:rFonts w:ascii="Arial" w:hAnsi="Arial" w:cs="Arial"/>
        </w:rPr>
      </w:pPr>
      <w:r w:rsidRPr="00C47DB5">
        <w:rPr>
          <w:rFonts w:ascii="Arial" w:hAnsi="Arial" w:cs="Arial"/>
          <w:lang w:val="en"/>
        </w:rPr>
        <w:t xml:space="preserve">Equality Impact Assessment </w:t>
      </w:r>
      <w:r>
        <w:rPr>
          <w:rFonts w:ascii="Arial" w:hAnsi="Arial" w:cs="Arial"/>
          <w:lang w:val="en"/>
        </w:rPr>
        <w:t>(EIA) enables the University to evidence that we are meeting our legal duty to promote equality as well as helping to create an inclusive learning and working environment.</w:t>
      </w:r>
      <w:r w:rsidR="00521CF3">
        <w:rPr>
          <w:rFonts w:ascii="Arial" w:hAnsi="Arial" w:cs="Arial"/>
          <w:lang w:val="en"/>
        </w:rPr>
        <w:t xml:space="preserve">  It is a predictive tool to enable us to evaluate the potential future impact of a new or revised policy</w:t>
      </w:r>
      <w:r w:rsidR="009C3C28">
        <w:rPr>
          <w:rFonts w:ascii="Arial" w:hAnsi="Arial" w:cs="Arial"/>
          <w:lang w:val="en"/>
        </w:rPr>
        <w:t xml:space="preserve">, procedure or practice </w:t>
      </w:r>
      <w:r w:rsidR="009C3C28" w:rsidRPr="00C47DB5">
        <w:rPr>
          <w:rFonts w:ascii="Arial" w:hAnsi="Arial" w:cs="Arial"/>
          <w:shd w:val="clear" w:color="auto" w:fill="FFFFFF"/>
        </w:rPr>
        <w:t>(referred to collectively in this guidance as a policy)</w:t>
      </w:r>
      <w:r w:rsidR="009C3C28">
        <w:rPr>
          <w:rFonts w:ascii="Arial" w:hAnsi="Arial" w:cs="Arial"/>
          <w:shd w:val="clear" w:color="auto" w:fill="FFFFFF"/>
        </w:rPr>
        <w:t xml:space="preserve"> before it is implemented.</w:t>
      </w:r>
    </w:p>
    <w:p w14:paraId="349FB10F" w14:textId="77777777" w:rsidR="00C47DB5" w:rsidRPr="00C47DB5" w:rsidRDefault="00C47DB5" w:rsidP="00C47DB5">
      <w:pPr>
        <w:rPr>
          <w:rFonts w:ascii="Arial" w:hAnsi="Arial" w:cs="Arial"/>
        </w:rPr>
      </w:pPr>
    </w:p>
    <w:p w14:paraId="7BD5CD5C" w14:textId="1EE53682" w:rsidR="00C47DB5" w:rsidRDefault="00C47DB5" w:rsidP="00C47DB5">
      <w:pPr>
        <w:rPr>
          <w:rFonts w:ascii="Arial" w:eastAsia="Calibri" w:hAnsi="Arial" w:cs="Arial"/>
          <w:noProof/>
          <w:color w:val="1F497D"/>
        </w:rPr>
      </w:pPr>
      <w:bookmarkStart w:id="0" w:name="_Hlk43409535"/>
      <w:r w:rsidRPr="00C47DB5">
        <w:rPr>
          <w:rFonts w:ascii="Arial" w:hAnsi="Arial" w:cs="Arial"/>
          <w:lang w:val="en"/>
        </w:rPr>
        <w:t xml:space="preserve">An </w:t>
      </w:r>
      <w:r w:rsidR="007B0334">
        <w:rPr>
          <w:rFonts w:ascii="Arial" w:hAnsi="Arial" w:cs="Arial"/>
          <w:lang w:val="en"/>
        </w:rPr>
        <w:t xml:space="preserve">EIA </w:t>
      </w:r>
      <w:r w:rsidRPr="00C47DB5">
        <w:rPr>
          <w:rFonts w:ascii="Arial" w:hAnsi="Arial" w:cs="Arial"/>
          <w:lang w:val="en"/>
        </w:rPr>
        <w:t xml:space="preserve">should </w:t>
      </w:r>
      <w:bookmarkEnd w:id="0"/>
      <w:r w:rsidRPr="00C47DB5">
        <w:rPr>
          <w:rFonts w:ascii="Arial" w:hAnsi="Arial" w:cs="Arial"/>
          <w:lang w:val="en"/>
        </w:rPr>
        <w:t>be undertaken on any policy</w:t>
      </w:r>
      <w:r w:rsidR="009C3C28">
        <w:rPr>
          <w:rFonts w:ascii="Arial" w:hAnsi="Arial" w:cs="Arial"/>
          <w:lang w:val="en"/>
        </w:rPr>
        <w:t xml:space="preserve"> </w:t>
      </w:r>
      <w:r w:rsidRPr="00C47DB5">
        <w:rPr>
          <w:rFonts w:ascii="Arial" w:hAnsi="Arial" w:cs="Arial"/>
          <w:lang w:val="en"/>
        </w:rPr>
        <w:t xml:space="preserve">that impacts on people. This is because there may be a possibility that it impacts on people differently and therefore under the Equality Act </w:t>
      </w:r>
      <w:proofErr w:type="gramStart"/>
      <w:r w:rsidRPr="00C47DB5">
        <w:rPr>
          <w:rFonts w:ascii="Arial" w:hAnsi="Arial" w:cs="Arial"/>
          <w:lang w:val="en"/>
        </w:rPr>
        <w:t>2010</w:t>
      </w:r>
      <w:proofErr w:type="gramEnd"/>
      <w:r w:rsidRPr="00C47DB5">
        <w:rPr>
          <w:rFonts w:ascii="Arial" w:hAnsi="Arial" w:cs="Arial"/>
          <w:lang w:val="en"/>
        </w:rPr>
        <w:t xml:space="preserve"> we need to ensure that we have paid due regard to </w:t>
      </w:r>
      <w:proofErr w:type="gramStart"/>
      <w:r w:rsidRPr="00C47DB5">
        <w:rPr>
          <w:rFonts w:ascii="Arial" w:hAnsi="Arial" w:cs="Arial"/>
          <w:lang w:val="en"/>
        </w:rPr>
        <w:t>eliminate</w:t>
      </w:r>
      <w:proofErr w:type="gramEnd"/>
      <w:r w:rsidRPr="00C47DB5">
        <w:rPr>
          <w:rFonts w:ascii="Arial" w:hAnsi="Arial" w:cs="Arial"/>
          <w:lang w:val="en"/>
        </w:rPr>
        <w:t xml:space="preserve"> any negative differential impact.</w:t>
      </w:r>
      <w:r w:rsidRPr="00C47DB5">
        <w:rPr>
          <w:rFonts w:ascii="Arial" w:eastAsia="Calibri" w:hAnsi="Arial" w:cs="Arial"/>
          <w:noProof/>
          <w:color w:val="1F497D"/>
        </w:rPr>
        <w:t xml:space="preserve">  </w:t>
      </w:r>
    </w:p>
    <w:p w14:paraId="3C36CA5D" w14:textId="77777777" w:rsidR="00AB7AB7" w:rsidRPr="00C47DB5" w:rsidRDefault="00AB7AB7" w:rsidP="00C47DB5">
      <w:pPr>
        <w:rPr>
          <w:rFonts w:ascii="Arial" w:eastAsia="Calibri" w:hAnsi="Arial" w:cs="Arial"/>
          <w:noProof/>
          <w:color w:val="1F497D"/>
        </w:rPr>
      </w:pPr>
    </w:p>
    <w:p w14:paraId="5434342A" w14:textId="12C60232" w:rsidR="00C47DB5" w:rsidRDefault="00C47DB5" w:rsidP="00C47DB5">
      <w:pPr>
        <w:tabs>
          <w:tab w:val="left" w:pos="1230"/>
        </w:tabs>
        <w:rPr>
          <w:rFonts w:ascii="Arial" w:hAnsi="Arial" w:cs="Arial"/>
        </w:rPr>
      </w:pPr>
      <w:r w:rsidRPr="00C47DB5">
        <w:rPr>
          <w:rFonts w:ascii="Arial" w:hAnsi="Arial" w:cs="Arial"/>
        </w:rPr>
        <w:t>There are three elements to the Equality Duty:</w:t>
      </w:r>
    </w:p>
    <w:p w14:paraId="514F068A" w14:textId="77777777" w:rsidR="00C47DB5" w:rsidRPr="00C47DB5" w:rsidRDefault="00C47DB5" w:rsidP="00C47DB5">
      <w:pPr>
        <w:tabs>
          <w:tab w:val="left" w:pos="1230"/>
        </w:tabs>
        <w:rPr>
          <w:rFonts w:ascii="Arial" w:hAnsi="Arial" w:cs="Arial"/>
        </w:rPr>
      </w:pPr>
    </w:p>
    <w:p w14:paraId="71C1FEE7" w14:textId="77777777" w:rsidR="00C47DB5" w:rsidRPr="00C47DB5" w:rsidRDefault="00C47DB5" w:rsidP="00C47DB5">
      <w:pPr>
        <w:pStyle w:val="ListParagraph"/>
        <w:numPr>
          <w:ilvl w:val="0"/>
          <w:numId w:val="17"/>
        </w:numPr>
        <w:tabs>
          <w:tab w:val="left" w:pos="1230"/>
        </w:tabs>
        <w:spacing w:after="160" w:line="259" w:lineRule="auto"/>
        <w:rPr>
          <w:rFonts w:ascii="Arial" w:hAnsi="Arial" w:cs="Arial"/>
        </w:rPr>
      </w:pPr>
      <w:r w:rsidRPr="00C47DB5">
        <w:rPr>
          <w:rFonts w:ascii="Arial" w:hAnsi="Arial" w:cs="Arial"/>
        </w:rPr>
        <w:t>Eliminating unlawful discrimination</w:t>
      </w:r>
    </w:p>
    <w:p w14:paraId="3A5CE758" w14:textId="77777777" w:rsidR="00C47DB5" w:rsidRPr="00C47DB5" w:rsidRDefault="00C47DB5" w:rsidP="00C47DB5">
      <w:pPr>
        <w:pStyle w:val="ListParagraph"/>
        <w:numPr>
          <w:ilvl w:val="0"/>
          <w:numId w:val="17"/>
        </w:numPr>
        <w:tabs>
          <w:tab w:val="left" w:pos="1230"/>
        </w:tabs>
        <w:spacing w:after="160" w:line="259" w:lineRule="auto"/>
        <w:rPr>
          <w:rFonts w:ascii="Arial" w:hAnsi="Arial" w:cs="Arial"/>
        </w:rPr>
      </w:pPr>
      <w:r w:rsidRPr="00C47DB5">
        <w:rPr>
          <w:rFonts w:ascii="Arial" w:hAnsi="Arial" w:cs="Arial"/>
        </w:rPr>
        <w:t xml:space="preserve">Advancing equality of opportunity </w:t>
      </w:r>
    </w:p>
    <w:p w14:paraId="1923E586" w14:textId="77777777" w:rsidR="00C47DB5" w:rsidRPr="00C47DB5" w:rsidRDefault="00C47DB5" w:rsidP="00C47DB5">
      <w:pPr>
        <w:pStyle w:val="ListParagraph"/>
        <w:numPr>
          <w:ilvl w:val="0"/>
          <w:numId w:val="17"/>
        </w:numPr>
        <w:tabs>
          <w:tab w:val="left" w:pos="1230"/>
        </w:tabs>
        <w:spacing w:after="160" w:line="259" w:lineRule="auto"/>
        <w:rPr>
          <w:rFonts w:ascii="Arial" w:hAnsi="Arial" w:cs="Arial"/>
        </w:rPr>
      </w:pPr>
      <w:r w:rsidRPr="00C47DB5">
        <w:rPr>
          <w:rFonts w:ascii="Arial" w:hAnsi="Arial" w:cs="Arial"/>
        </w:rPr>
        <w:t>Fostering good relations.</w:t>
      </w:r>
    </w:p>
    <w:p w14:paraId="11291542" w14:textId="3A97E95A" w:rsidR="00C47DB5" w:rsidRDefault="00C47DB5" w:rsidP="00C47DB5">
      <w:pPr>
        <w:rPr>
          <w:rFonts w:ascii="Arial" w:hAnsi="Arial" w:cs="Arial"/>
        </w:rPr>
      </w:pPr>
      <w:r w:rsidRPr="00C47DB5">
        <w:rPr>
          <w:rFonts w:ascii="Arial" w:hAnsi="Arial" w:cs="Arial"/>
        </w:rPr>
        <w:t xml:space="preserve">The following characteristics are protected from discrimination by the Equality Act 2010 and should be considered when undertaking </w:t>
      </w:r>
      <w:r w:rsidR="00465A36">
        <w:rPr>
          <w:rFonts w:ascii="Arial" w:hAnsi="Arial" w:cs="Arial"/>
        </w:rPr>
        <w:t xml:space="preserve">an </w:t>
      </w:r>
      <w:r w:rsidRPr="00C47DB5">
        <w:rPr>
          <w:rFonts w:ascii="Arial" w:hAnsi="Arial" w:cs="Arial"/>
        </w:rPr>
        <w:t>E</w:t>
      </w:r>
      <w:r w:rsidR="00411B18">
        <w:rPr>
          <w:rFonts w:ascii="Arial" w:hAnsi="Arial" w:cs="Arial"/>
        </w:rPr>
        <w:t>IA</w:t>
      </w:r>
      <w:r w:rsidRPr="00C47DB5">
        <w:rPr>
          <w:rFonts w:ascii="Arial" w:hAnsi="Arial" w:cs="Arial"/>
        </w:rPr>
        <w:t>:</w:t>
      </w:r>
    </w:p>
    <w:p w14:paraId="18DE2364" w14:textId="77777777" w:rsidR="00C47DB5" w:rsidRPr="00C47DB5" w:rsidRDefault="00C47DB5" w:rsidP="00C47DB5">
      <w:pPr>
        <w:rPr>
          <w:rFonts w:ascii="Arial" w:hAnsi="Arial" w:cs="Arial"/>
        </w:rPr>
      </w:pPr>
    </w:p>
    <w:p w14:paraId="702134B4" w14:textId="77777777" w:rsidR="00C47DB5" w:rsidRPr="00C47DB5" w:rsidRDefault="00C47DB5" w:rsidP="00C47DB5">
      <w:pPr>
        <w:pStyle w:val="ListParagraph"/>
        <w:numPr>
          <w:ilvl w:val="0"/>
          <w:numId w:val="18"/>
        </w:numPr>
        <w:tabs>
          <w:tab w:val="left" w:pos="1230"/>
        </w:tabs>
        <w:spacing w:after="160" w:line="259" w:lineRule="auto"/>
        <w:rPr>
          <w:rFonts w:ascii="Arial" w:hAnsi="Arial" w:cs="Arial"/>
        </w:rPr>
      </w:pPr>
      <w:r w:rsidRPr="00C47DB5">
        <w:rPr>
          <w:rFonts w:ascii="Arial" w:hAnsi="Arial" w:cs="Arial"/>
        </w:rPr>
        <w:t>Age</w:t>
      </w:r>
    </w:p>
    <w:p w14:paraId="44EFD247" w14:textId="77777777" w:rsidR="00C47DB5" w:rsidRPr="00C47DB5" w:rsidRDefault="00C47DB5" w:rsidP="00C47DB5">
      <w:pPr>
        <w:pStyle w:val="ListParagraph"/>
        <w:numPr>
          <w:ilvl w:val="0"/>
          <w:numId w:val="18"/>
        </w:numPr>
        <w:tabs>
          <w:tab w:val="left" w:pos="1230"/>
        </w:tabs>
        <w:spacing w:after="160" w:line="259" w:lineRule="auto"/>
        <w:rPr>
          <w:rFonts w:ascii="Arial" w:hAnsi="Arial" w:cs="Arial"/>
        </w:rPr>
      </w:pPr>
      <w:r w:rsidRPr="00C47DB5">
        <w:rPr>
          <w:rFonts w:ascii="Arial" w:hAnsi="Arial" w:cs="Arial"/>
        </w:rPr>
        <w:t>Disability</w:t>
      </w:r>
    </w:p>
    <w:p w14:paraId="3F62D56B" w14:textId="77777777" w:rsidR="00C47DB5" w:rsidRPr="00C47DB5" w:rsidRDefault="00C47DB5" w:rsidP="00C47DB5">
      <w:pPr>
        <w:pStyle w:val="ListParagraph"/>
        <w:numPr>
          <w:ilvl w:val="0"/>
          <w:numId w:val="18"/>
        </w:numPr>
        <w:tabs>
          <w:tab w:val="left" w:pos="1230"/>
        </w:tabs>
        <w:spacing w:after="160" w:line="259" w:lineRule="auto"/>
        <w:rPr>
          <w:rFonts w:ascii="Arial" w:hAnsi="Arial" w:cs="Arial"/>
        </w:rPr>
      </w:pPr>
      <w:r w:rsidRPr="00C47DB5">
        <w:rPr>
          <w:rFonts w:ascii="Arial" w:hAnsi="Arial" w:cs="Arial"/>
        </w:rPr>
        <w:t>Sex</w:t>
      </w:r>
    </w:p>
    <w:p w14:paraId="4DA24BBA" w14:textId="536E04C6" w:rsidR="00C47DB5" w:rsidRPr="00C47DB5" w:rsidRDefault="00C47DB5" w:rsidP="00C47DB5">
      <w:pPr>
        <w:pStyle w:val="ListParagraph"/>
        <w:numPr>
          <w:ilvl w:val="0"/>
          <w:numId w:val="18"/>
        </w:numPr>
        <w:tabs>
          <w:tab w:val="left" w:pos="1230"/>
        </w:tabs>
        <w:spacing w:after="160" w:line="259" w:lineRule="auto"/>
        <w:rPr>
          <w:rFonts w:ascii="Arial" w:hAnsi="Arial" w:cs="Arial"/>
        </w:rPr>
      </w:pPr>
      <w:r w:rsidRPr="00C47DB5">
        <w:rPr>
          <w:rFonts w:ascii="Arial" w:hAnsi="Arial" w:cs="Arial"/>
        </w:rPr>
        <w:t>Marriage and civil partnership</w:t>
      </w:r>
      <w:r w:rsidR="00411B18">
        <w:rPr>
          <w:rFonts w:ascii="Arial" w:hAnsi="Arial" w:cs="Arial"/>
        </w:rPr>
        <w:t xml:space="preserve"> </w:t>
      </w:r>
      <w:r w:rsidR="00907BB4">
        <w:rPr>
          <w:rFonts w:ascii="Arial" w:hAnsi="Arial" w:cs="Arial"/>
        </w:rPr>
        <w:t>(in employment)</w:t>
      </w:r>
    </w:p>
    <w:p w14:paraId="664000F3" w14:textId="77777777" w:rsidR="00C47DB5" w:rsidRPr="00C47DB5" w:rsidRDefault="00C47DB5" w:rsidP="00C47DB5">
      <w:pPr>
        <w:pStyle w:val="ListParagraph"/>
        <w:numPr>
          <w:ilvl w:val="0"/>
          <w:numId w:val="18"/>
        </w:numPr>
        <w:tabs>
          <w:tab w:val="left" w:pos="1230"/>
        </w:tabs>
        <w:spacing w:after="160" w:line="259" w:lineRule="auto"/>
        <w:rPr>
          <w:rFonts w:ascii="Arial" w:hAnsi="Arial" w:cs="Arial"/>
        </w:rPr>
      </w:pPr>
      <w:r w:rsidRPr="00C47DB5">
        <w:rPr>
          <w:rFonts w:ascii="Arial" w:hAnsi="Arial" w:cs="Arial"/>
        </w:rPr>
        <w:t>Race</w:t>
      </w:r>
    </w:p>
    <w:p w14:paraId="40715713" w14:textId="77777777" w:rsidR="00C47DB5" w:rsidRPr="00C47DB5" w:rsidRDefault="00C47DB5" w:rsidP="00C47DB5">
      <w:pPr>
        <w:pStyle w:val="ListParagraph"/>
        <w:numPr>
          <w:ilvl w:val="0"/>
          <w:numId w:val="18"/>
        </w:numPr>
        <w:tabs>
          <w:tab w:val="left" w:pos="1230"/>
        </w:tabs>
        <w:spacing w:after="160" w:line="259" w:lineRule="auto"/>
        <w:rPr>
          <w:rFonts w:ascii="Arial" w:hAnsi="Arial" w:cs="Arial"/>
        </w:rPr>
      </w:pPr>
      <w:r w:rsidRPr="00C47DB5">
        <w:rPr>
          <w:rFonts w:ascii="Arial" w:hAnsi="Arial" w:cs="Arial"/>
        </w:rPr>
        <w:t>Religion or belief</w:t>
      </w:r>
    </w:p>
    <w:p w14:paraId="572643DA" w14:textId="77777777" w:rsidR="00C47DB5" w:rsidRPr="00C47DB5" w:rsidRDefault="00C47DB5" w:rsidP="00C47DB5">
      <w:pPr>
        <w:pStyle w:val="ListParagraph"/>
        <w:numPr>
          <w:ilvl w:val="0"/>
          <w:numId w:val="18"/>
        </w:numPr>
        <w:tabs>
          <w:tab w:val="left" w:pos="1230"/>
        </w:tabs>
        <w:spacing w:after="160" w:line="259" w:lineRule="auto"/>
        <w:rPr>
          <w:rFonts w:ascii="Arial" w:hAnsi="Arial" w:cs="Arial"/>
        </w:rPr>
      </w:pPr>
      <w:r w:rsidRPr="00C47DB5">
        <w:rPr>
          <w:rFonts w:ascii="Arial" w:hAnsi="Arial" w:cs="Arial"/>
        </w:rPr>
        <w:t>Pregnancy and maternity</w:t>
      </w:r>
    </w:p>
    <w:p w14:paraId="7205D4C3" w14:textId="77777777" w:rsidR="00C47DB5" w:rsidRPr="00C47DB5" w:rsidRDefault="00C47DB5" w:rsidP="00C47DB5">
      <w:pPr>
        <w:pStyle w:val="ListParagraph"/>
        <w:numPr>
          <w:ilvl w:val="0"/>
          <w:numId w:val="18"/>
        </w:numPr>
        <w:tabs>
          <w:tab w:val="left" w:pos="1230"/>
        </w:tabs>
        <w:spacing w:after="160" w:line="259" w:lineRule="auto"/>
        <w:rPr>
          <w:rFonts w:ascii="Arial" w:hAnsi="Arial" w:cs="Arial"/>
        </w:rPr>
      </w:pPr>
      <w:r w:rsidRPr="00C47DB5">
        <w:rPr>
          <w:rFonts w:ascii="Arial" w:hAnsi="Arial" w:cs="Arial"/>
        </w:rPr>
        <w:t xml:space="preserve">Sexual orientation </w:t>
      </w:r>
    </w:p>
    <w:p w14:paraId="64C0437C" w14:textId="77777777" w:rsidR="00C47DB5" w:rsidRPr="00C47DB5" w:rsidRDefault="00C47DB5" w:rsidP="00C47DB5">
      <w:pPr>
        <w:pStyle w:val="ListParagraph"/>
        <w:numPr>
          <w:ilvl w:val="0"/>
          <w:numId w:val="18"/>
        </w:numPr>
        <w:tabs>
          <w:tab w:val="left" w:pos="1230"/>
        </w:tabs>
        <w:spacing w:after="160" w:line="259" w:lineRule="auto"/>
        <w:rPr>
          <w:rFonts w:ascii="Arial" w:hAnsi="Arial" w:cs="Arial"/>
        </w:rPr>
      </w:pPr>
      <w:r w:rsidRPr="00C47DB5">
        <w:rPr>
          <w:rFonts w:ascii="Arial" w:hAnsi="Arial" w:cs="Arial"/>
        </w:rPr>
        <w:t>Gender reassignment</w:t>
      </w:r>
    </w:p>
    <w:p w14:paraId="030FF779" w14:textId="1B9BCC59" w:rsidR="007B23DD" w:rsidRDefault="00C47DB5" w:rsidP="007B23DD">
      <w:pPr>
        <w:spacing w:before="100" w:beforeAutospacing="1" w:after="100" w:afterAutospacing="1" w:line="336" w:lineRule="atLeast"/>
        <w:rPr>
          <w:rFonts w:ascii="Arial" w:hAnsi="Arial" w:cs="Arial"/>
          <w:lang w:val="en"/>
        </w:rPr>
      </w:pPr>
      <w:r w:rsidRPr="00C47DB5">
        <w:rPr>
          <w:rFonts w:ascii="Arial" w:hAnsi="Arial" w:cs="Arial"/>
          <w:color w:val="000000"/>
          <w:lang w:val="en"/>
        </w:rPr>
        <w:t xml:space="preserve">The </w:t>
      </w:r>
      <w:r w:rsidR="00411B18">
        <w:rPr>
          <w:rFonts w:ascii="Arial" w:hAnsi="Arial" w:cs="Arial"/>
          <w:color w:val="000000"/>
          <w:lang w:val="en"/>
        </w:rPr>
        <w:t>EIA</w:t>
      </w:r>
      <w:r w:rsidRPr="00C47DB5">
        <w:rPr>
          <w:rFonts w:ascii="Arial" w:hAnsi="Arial" w:cs="Arial"/>
          <w:color w:val="000000"/>
          <w:lang w:val="en"/>
        </w:rPr>
        <w:t xml:space="preserve"> process helps you consider the effects of a polic</w:t>
      </w:r>
      <w:r w:rsidR="00FD145D">
        <w:rPr>
          <w:rFonts w:ascii="Arial" w:hAnsi="Arial" w:cs="Arial"/>
          <w:color w:val="000000"/>
          <w:lang w:val="en"/>
        </w:rPr>
        <w:t>y</w:t>
      </w:r>
      <w:r w:rsidRPr="00C47DB5">
        <w:rPr>
          <w:rFonts w:ascii="Arial" w:hAnsi="Arial" w:cs="Arial"/>
          <w:color w:val="000000"/>
          <w:lang w:val="en"/>
        </w:rPr>
        <w:t xml:space="preserve"> on anyone identifying with the </w:t>
      </w:r>
      <w:r w:rsidR="007B23DD" w:rsidRPr="00EF0EB6">
        <w:rPr>
          <w:rFonts w:ascii="Arial" w:hAnsi="Arial" w:cs="Arial"/>
          <w:lang w:val="en"/>
        </w:rPr>
        <w:t xml:space="preserve">protected characteristics </w:t>
      </w:r>
      <w:proofErr w:type="gramStart"/>
      <w:r w:rsidR="007B23DD">
        <w:rPr>
          <w:rFonts w:ascii="Arial" w:hAnsi="Arial" w:cs="Arial"/>
          <w:lang w:val="en"/>
        </w:rPr>
        <w:t>in order to</w:t>
      </w:r>
      <w:proofErr w:type="gramEnd"/>
      <w:r w:rsidR="007B23DD">
        <w:rPr>
          <w:rFonts w:ascii="Arial" w:hAnsi="Arial" w:cs="Arial"/>
          <w:lang w:val="en"/>
        </w:rPr>
        <w:t xml:space="preserve"> be able </w:t>
      </w:r>
      <w:r w:rsidR="007B23DD" w:rsidRPr="00EF0EB6">
        <w:rPr>
          <w:rFonts w:ascii="Arial" w:hAnsi="Arial" w:cs="Arial"/>
          <w:lang w:val="en"/>
        </w:rPr>
        <w:t>to take action to prevent discrimination.</w:t>
      </w:r>
    </w:p>
    <w:p w14:paraId="73B0139D" w14:textId="355B1A62" w:rsidR="003815C5" w:rsidRDefault="00C42B05" w:rsidP="007B23DD">
      <w:pPr>
        <w:spacing w:before="100" w:beforeAutospacing="1" w:after="100" w:afterAutospacing="1" w:line="336" w:lineRule="atLeast"/>
        <w:rPr>
          <w:rFonts w:ascii="Arial" w:hAnsi="Arial" w:cs="Arial"/>
        </w:rPr>
      </w:pPr>
      <w:r w:rsidRPr="00B132D6">
        <w:rPr>
          <w:rFonts w:ascii="Arial" w:hAnsi="Arial" w:cs="Arial"/>
        </w:rPr>
        <w:t>The EIA should be undertaken at the formative stage so that it is integral to the</w:t>
      </w:r>
      <w:r>
        <w:rPr>
          <w:rFonts w:ascii="Arial" w:hAnsi="Arial" w:cs="Arial"/>
        </w:rPr>
        <w:t xml:space="preserve"> decision-making process</w:t>
      </w:r>
      <w:r w:rsidRPr="00B132D6">
        <w:rPr>
          <w:rFonts w:ascii="Arial" w:hAnsi="Arial" w:cs="Arial"/>
        </w:rPr>
        <w:t>.  It should no</w:t>
      </w:r>
      <w:r>
        <w:rPr>
          <w:rFonts w:ascii="Arial" w:hAnsi="Arial" w:cs="Arial"/>
        </w:rPr>
        <w:t xml:space="preserve">t be done, therefore, after </w:t>
      </w:r>
      <w:r w:rsidRPr="00B132D6">
        <w:rPr>
          <w:rFonts w:ascii="Arial" w:hAnsi="Arial" w:cs="Arial"/>
        </w:rPr>
        <w:t xml:space="preserve">proposals have been adopted. An EIA can be updated during implementation of the </w:t>
      </w:r>
      <w:r>
        <w:rPr>
          <w:rFonts w:ascii="Arial" w:hAnsi="Arial" w:cs="Arial"/>
        </w:rPr>
        <w:t xml:space="preserve">proposals </w:t>
      </w:r>
      <w:r w:rsidRPr="00B132D6">
        <w:rPr>
          <w:rFonts w:ascii="Arial" w:hAnsi="Arial" w:cs="Arial"/>
        </w:rPr>
        <w:t>as required.</w:t>
      </w:r>
      <w:r w:rsidR="00AF610A">
        <w:rPr>
          <w:rFonts w:ascii="Arial" w:hAnsi="Arial" w:cs="Arial"/>
        </w:rPr>
        <w:t xml:space="preserve">  </w:t>
      </w:r>
    </w:p>
    <w:p w14:paraId="62D6357A" w14:textId="77777777" w:rsidR="003815C5" w:rsidRDefault="003815C5" w:rsidP="006E6A83">
      <w:pPr>
        <w:rPr>
          <w:rFonts w:ascii="Arial" w:hAnsi="Arial" w:cs="Arial"/>
        </w:rPr>
      </w:pPr>
    </w:p>
    <w:p w14:paraId="63A8BA9A" w14:textId="44ED68B1" w:rsidR="006E6A83" w:rsidRPr="00B132D6" w:rsidRDefault="00AF610A" w:rsidP="006E6A83">
      <w:pPr>
        <w:rPr>
          <w:rFonts w:ascii="Arial" w:hAnsi="Arial" w:cs="Arial"/>
        </w:rPr>
      </w:pPr>
      <w:r>
        <w:rPr>
          <w:rFonts w:ascii="Arial" w:hAnsi="Arial" w:cs="Arial"/>
        </w:rPr>
        <w:t xml:space="preserve">The public sector equality duty does not prevent the University from making difficult decisions such as restructures and redundancies or decisions affecting one group more that another group.  </w:t>
      </w:r>
      <w:r w:rsidR="001A69B4">
        <w:rPr>
          <w:rFonts w:ascii="Arial" w:hAnsi="Arial" w:cs="Arial"/>
        </w:rPr>
        <w:t>Rather,</w:t>
      </w:r>
      <w:r w:rsidR="006E6A83" w:rsidRPr="00B132D6">
        <w:rPr>
          <w:rFonts w:ascii="Arial" w:hAnsi="Arial" w:cs="Arial"/>
        </w:rPr>
        <w:t xml:space="preserve"> it provide</w:t>
      </w:r>
      <w:r w:rsidR="001A69B4">
        <w:rPr>
          <w:rFonts w:ascii="Arial" w:hAnsi="Arial" w:cs="Arial"/>
        </w:rPr>
        <w:t>s</w:t>
      </w:r>
      <w:r w:rsidR="006E6A83" w:rsidRPr="00B132D6">
        <w:rPr>
          <w:rFonts w:ascii="Arial" w:hAnsi="Arial" w:cs="Arial"/>
        </w:rPr>
        <w:t xml:space="preserve"> an</w:t>
      </w:r>
      <w:r w:rsidR="0019197A">
        <w:rPr>
          <w:rFonts w:ascii="Arial" w:hAnsi="Arial" w:cs="Arial"/>
        </w:rPr>
        <w:t xml:space="preserve"> opportunity to consider how d</w:t>
      </w:r>
      <w:r>
        <w:rPr>
          <w:rFonts w:ascii="Arial" w:hAnsi="Arial" w:cs="Arial"/>
        </w:rPr>
        <w:t>ecisions</w:t>
      </w:r>
      <w:r w:rsidR="0019197A">
        <w:rPr>
          <w:rFonts w:ascii="Arial" w:hAnsi="Arial" w:cs="Arial"/>
        </w:rPr>
        <w:t xml:space="preserve"> impact on people with </w:t>
      </w:r>
      <w:r w:rsidR="00BB7984">
        <w:rPr>
          <w:rFonts w:ascii="Arial" w:hAnsi="Arial" w:cs="Arial"/>
        </w:rPr>
        <w:t>protected</w:t>
      </w:r>
      <w:r w:rsidR="0019197A">
        <w:rPr>
          <w:rFonts w:ascii="Arial" w:hAnsi="Arial" w:cs="Arial"/>
        </w:rPr>
        <w:t xml:space="preserve"> characteristic</w:t>
      </w:r>
      <w:r w:rsidR="00BB7984">
        <w:rPr>
          <w:rFonts w:ascii="Arial" w:hAnsi="Arial" w:cs="Arial"/>
        </w:rPr>
        <w:t>s</w:t>
      </w:r>
      <w:r w:rsidR="0019197A">
        <w:rPr>
          <w:rFonts w:ascii="Arial" w:hAnsi="Arial" w:cs="Arial"/>
        </w:rPr>
        <w:t>.  It also provide</w:t>
      </w:r>
      <w:r w:rsidR="00BB7984">
        <w:rPr>
          <w:rFonts w:ascii="Arial" w:hAnsi="Arial" w:cs="Arial"/>
        </w:rPr>
        <w:t>s</w:t>
      </w:r>
      <w:r w:rsidR="0019197A">
        <w:rPr>
          <w:rFonts w:ascii="Arial" w:hAnsi="Arial" w:cs="Arial"/>
        </w:rPr>
        <w:t xml:space="preserve"> an</w:t>
      </w:r>
      <w:r w:rsidR="006E6A83" w:rsidRPr="00B132D6">
        <w:rPr>
          <w:rFonts w:ascii="Arial" w:hAnsi="Arial" w:cs="Arial"/>
        </w:rPr>
        <w:t xml:space="preserve"> audit </w:t>
      </w:r>
      <w:r w:rsidR="006E6A83" w:rsidRPr="00B132D6">
        <w:rPr>
          <w:rFonts w:ascii="Arial" w:hAnsi="Arial" w:cs="Arial"/>
        </w:rPr>
        <w:lastRenderedPageBreak/>
        <w:t xml:space="preserve">trail, enabling </w:t>
      </w:r>
      <w:r w:rsidR="00334DD0">
        <w:rPr>
          <w:rFonts w:ascii="Arial" w:hAnsi="Arial" w:cs="Arial"/>
        </w:rPr>
        <w:t xml:space="preserve">the University </w:t>
      </w:r>
      <w:r w:rsidR="006E6A83" w:rsidRPr="00B132D6">
        <w:rPr>
          <w:rFonts w:ascii="Arial" w:hAnsi="Arial" w:cs="Arial"/>
        </w:rPr>
        <w:t>to demonst</w:t>
      </w:r>
      <w:r w:rsidR="00334DD0">
        <w:rPr>
          <w:rFonts w:ascii="Arial" w:hAnsi="Arial" w:cs="Arial"/>
        </w:rPr>
        <w:t xml:space="preserve">rate its </w:t>
      </w:r>
      <w:r w:rsidR="006E6A83" w:rsidRPr="00B132D6">
        <w:rPr>
          <w:rFonts w:ascii="Arial" w:hAnsi="Arial" w:cs="Arial"/>
        </w:rPr>
        <w:t>decisions are fair</w:t>
      </w:r>
      <w:r w:rsidR="00BB7984">
        <w:rPr>
          <w:rFonts w:ascii="Arial" w:hAnsi="Arial" w:cs="Arial"/>
        </w:rPr>
        <w:t xml:space="preserve"> and</w:t>
      </w:r>
      <w:r w:rsidR="006E6A83" w:rsidRPr="00B132D6">
        <w:rPr>
          <w:rFonts w:ascii="Arial" w:hAnsi="Arial" w:cs="Arial"/>
        </w:rPr>
        <w:t xml:space="preserve"> transparent and take account of the needs and impacts on different groups.</w:t>
      </w:r>
    </w:p>
    <w:p w14:paraId="0A4BB9F8" w14:textId="77777777" w:rsidR="00945A8F" w:rsidRPr="00945A8F" w:rsidRDefault="00945A8F" w:rsidP="003815C5">
      <w:pPr>
        <w:jc w:val="both"/>
        <w:rPr>
          <w:rFonts w:ascii="Arial" w:hAnsi="Arial" w:cs="Arial"/>
        </w:rPr>
      </w:pPr>
    </w:p>
    <w:p w14:paraId="4E0AC412" w14:textId="7E0B14CE" w:rsidR="00945A8F" w:rsidRPr="003721B2" w:rsidRDefault="00945A8F" w:rsidP="00945A8F">
      <w:pPr>
        <w:jc w:val="both"/>
        <w:rPr>
          <w:rFonts w:ascii="Arial" w:hAnsi="Arial" w:cs="Arial"/>
          <w:b/>
        </w:rPr>
      </w:pPr>
      <w:r w:rsidRPr="003721B2">
        <w:rPr>
          <w:rFonts w:ascii="Arial" w:hAnsi="Arial" w:cs="Arial"/>
          <w:b/>
        </w:rPr>
        <w:t>Who should carry out an EIA?</w:t>
      </w:r>
    </w:p>
    <w:p w14:paraId="0A2A0EA9" w14:textId="162A096E" w:rsidR="00945A8F" w:rsidRDefault="00945A8F" w:rsidP="00945A8F">
      <w:pPr>
        <w:jc w:val="both"/>
        <w:rPr>
          <w:rFonts w:ascii="Arial" w:hAnsi="Arial" w:cs="Arial"/>
        </w:rPr>
      </w:pPr>
    </w:p>
    <w:p w14:paraId="25DEDF9F" w14:textId="77777777" w:rsidR="00036893" w:rsidRDefault="00945A8F" w:rsidP="003721B2">
      <w:pPr>
        <w:jc w:val="both"/>
        <w:rPr>
          <w:rFonts w:ascii="Arial" w:hAnsi="Arial" w:cs="Arial"/>
        </w:rPr>
      </w:pPr>
      <w:r>
        <w:rPr>
          <w:rFonts w:ascii="Arial" w:hAnsi="Arial" w:cs="Arial"/>
        </w:rPr>
        <w:t xml:space="preserve">The person conducting an EIA should have a detailed understanding of the policy and policy area and in a position to ensure </w:t>
      </w:r>
      <w:r w:rsidR="003721B2">
        <w:rPr>
          <w:rFonts w:ascii="Arial" w:hAnsi="Arial" w:cs="Arial"/>
        </w:rPr>
        <w:t xml:space="preserve">changes are made where they may be needed.  Usually this is the person responsible for developing the policy, with support from senior management.  </w:t>
      </w:r>
    </w:p>
    <w:p w14:paraId="0FDEDFF7" w14:textId="77777777" w:rsidR="00036893" w:rsidRDefault="00036893" w:rsidP="003721B2">
      <w:pPr>
        <w:jc w:val="both"/>
        <w:rPr>
          <w:rFonts w:ascii="Arial" w:hAnsi="Arial" w:cs="Arial"/>
        </w:rPr>
      </w:pPr>
    </w:p>
    <w:p w14:paraId="758441CB" w14:textId="26ECC78C" w:rsidR="003721B2" w:rsidRPr="00036893" w:rsidRDefault="003721B2" w:rsidP="003721B2">
      <w:pPr>
        <w:jc w:val="both"/>
        <w:rPr>
          <w:rFonts w:ascii="Arial" w:hAnsi="Arial" w:cs="Arial"/>
          <w:bCs/>
        </w:rPr>
      </w:pPr>
      <w:r w:rsidRPr="00B132D6">
        <w:rPr>
          <w:rFonts w:ascii="Arial" w:hAnsi="Arial" w:cs="Arial"/>
        </w:rPr>
        <w:t>Help and advice on undertaking an EIA</w:t>
      </w:r>
      <w:r>
        <w:rPr>
          <w:rFonts w:ascii="Arial" w:hAnsi="Arial" w:cs="Arial"/>
        </w:rPr>
        <w:t xml:space="preserve"> is available from </w:t>
      </w:r>
      <w:r w:rsidR="00570E7D">
        <w:rPr>
          <w:rFonts w:ascii="Arial" w:hAnsi="Arial" w:cs="Arial"/>
          <w:bCs/>
        </w:rPr>
        <w:t>the</w:t>
      </w:r>
      <w:r w:rsidR="00036893">
        <w:rPr>
          <w:rFonts w:ascii="Arial" w:hAnsi="Arial" w:cs="Arial"/>
          <w:bCs/>
        </w:rPr>
        <w:t xml:space="preserve"> Equality, Diversity and Inclusion (EDI) Manager,</w:t>
      </w:r>
      <w:r w:rsidRPr="00AF4741">
        <w:rPr>
          <w:rFonts w:ascii="Arial" w:hAnsi="Arial" w:cs="Arial"/>
          <w:bCs/>
        </w:rPr>
        <w:t xml:space="preserve"> emai</w:t>
      </w:r>
      <w:r w:rsidR="00036893">
        <w:rPr>
          <w:rFonts w:ascii="Arial" w:hAnsi="Arial" w:cs="Arial"/>
          <w:bCs/>
        </w:rPr>
        <w:t xml:space="preserve">l  </w:t>
      </w:r>
      <w:hyperlink r:id="rId12" w:history="1">
        <w:r w:rsidR="00570E7D" w:rsidRPr="00DE6E25">
          <w:rPr>
            <w:rStyle w:val="Hyperlink"/>
            <w:rFonts w:ascii="Arial" w:hAnsi="Arial" w:cs="Arial"/>
            <w:bCs/>
          </w:rPr>
          <w:t>edi@hud.ac.uk</w:t>
        </w:r>
      </w:hyperlink>
      <w:r w:rsidR="00036893">
        <w:rPr>
          <w:rFonts w:ascii="Arial" w:hAnsi="Arial" w:cs="Arial"/>
          <w:bCs/>
        </w:rPr>
        <w:t xml:space="preserve"> </w:t>
      </w:r>
    </w:p>
    <w:p w14:paraId="1EDE8DF6" w14:textId="77777777" w:rsidR="003721B2" w:rsidRPr="00EC3DBA" w:rsidRDefault="003721B2" w:rsidP="00945A8F">
      <w:pPr>
        <w:jc w:val="both"/>
        <w:rPr>
          <w:rFonts w:ascii="Arial" w:hAnsi="Arial" w:cs="Arial"/>
        </w:rPr>
      </w:pPr>
    </w:p>
    <w:p w14:paraId="08ED05C7" w14:textId="77777777" w:rsidR="00E12891" w:rsidRPr="002B28F3" w:rsidRDefault="00E12891" w:rsidP="00E12891">
      <w:pPr>
        <w:jc w:val="both"/>
        <w:rPr>
          <w:rFonts w:ascii="Arial" w:hAnsi="Arial" w:cs="Arial"/>
          <w:sz w:val="28"/>
          <w:szCs w:val="28"/>
        </w:rPr>
      </w:pPr>
    </w:p>
    <w:tbl>
      <w:tblPr>
        <w:tblStyle w:val="TableGrid"/>
        <w:tblW w:w="0" w:type="auto"/>
        <w:tblInd w:w="-5" w:type="dxa"/>
        <w:shd w:val="clear" w:color="auto" w:fill="D9D9D9"/>
        <w:tblLook w:val="04A0" w:firstRow="1" w:lastRow="0" w:firstColumn="1" w:lastColumn="0" w:noHBand="0" w:noVBand="1"/>
      </w:tblPr>
      <w:tblGrid>
        <w:gridCol w:w="9021"/>
      </w:tblGrid>
      <w:tr w:rsidR="00D2369F" w:rsidRPr="00D2369F" w14:paraId="07BAB0AC" w14:textId="77777777" w:rsidTr="00D2369F">
        <w:tc>
          <w:tcPr>
            <w:tcW w:w="9021" w:type="dxa"/>
            <w:shd w:val="clear" w:color="auto" w:fill="D9D9D9"/>
          </w:tcPr>
          <w:p w14:paraId="0ABCCABF" w14:textId="28D2CC8F" w:rsidR="00D2369F" w:rsidRPr="00D2369F" w:rsidRDefault="00D2369F" w:rsidP="00D2369F">
            <w:pPr>
              <w:jc w:val="both"/>
              <w:rPr>
                <w:rFonts w:ascii="Arial" w:hAnsi="Arial" w:cs="Arial"/>
                <w:b/>
              </w:rPr>
            </w:pPr>
            <w:r>
              <w:rPr>
                <w:rFonts w:ascii="Arial" w:hAnsi="Arial" w:cs="Arial"/>
                <w:b/>
              </w:rPr>
              <w:t xml:space="preserve">2.  </w:t>
            </w:r>
            <w:r w:rsidRPr="00D2369F">
              <w:rPr>
                <w:rFonts w:ascii="Arial" w:hAnsi="Arial" w:cs="Arial"/>
                <w:b/>
              </w:rPr>
              <w:t xml:space="preserve">Equality Relevance and Proportionality </w:t>
            </w:r>
          </w:p>
        </w:tc>
      </w:tr>
    </w:tbl>
    <w:p w14:paraId="6334F9B5" w14:textId="77777777" w:rsidR="007545B9" w:rsidRDefault="007545B9" w:rsidP="00E12891">
      <w:pPr>
        <w:jc w:val="both"/>
        <w:rPr>
          <w:rFonts w:ascii="Arial" w:hAnsi="Arial" w:cs="Arial"/>
        </w:rPr>
      </w:pPr>
    </w:p>
    <w:p w14:paraId="33721D40" w14:textId="4507F25E" w:rsidR="003479C4" w:rsidRDefault="00692000" w:rsidP="006E6A83">
      <w:pPr>
        <w:jc w:val="both"/>
        <w:rPr>
          <w:rFonts w:ascii="Arial" w:hAnsi="Arial" w:cs="Arial"/>
        </w:rPr>
      </w:pPr>
      <w:proofErr w:type="gramStart"/>
      <w:r>
        <w:rPr>
          <w:rFonts w:ascii="Arial" w:hAnsi="Arial" w:cs="Arial"/>
        </w:rPr>
        <w:t>In order to</w:t>
      </w:r>
      <w:proofErr w:type="gramEnd"/>
      <w:r>
        <w:rPr>
          <w:rFonts w:ascii="Arial" w:hAnsi="Arial" w:cs="Arial"/>
        </w:rPr>
        <w:t xml:space="preserve"> determine if an EIA is required, we need to assess the likely impact that the policy may have and the relevance of the activity to equality. I</w:t>
      </w:r>
      <w:r w:rsidR="00B62A4A">
        <w:rPr>
          <w:rFonts w:ascii="Arial" w:hAnsi="Arial" w:cs="Arial"/>
        </w:rPr>
        <w:t xml:space="preserve">t is likely that all policies that affect people are equality relevant to some degree.  </w:t>
      </w:r>
      <w:r w:rsidR="00EF721E">
        <w:rPr>
          <w:rFonts w:ascii="Arial" w:hAnsi="Arial" w:cs="Arial"/>
        </w:rPr>
        <w:t>Highest priority and greates</w:t>
      </w:r>
      <w:r w:rsidR="007545B9">
        <w:rPr>
          <w:rFonts w:ascii="Arial" w:hAnsi="Arial" w:cs="Arial"/>
        </w:rPr>
        <w:t>t</w:t>
      </w:r>
      <w:r w:rsidR="00EF721E">
        <w:rPr>
          <w:rFonts w:ascii="Arial" w:hAnsi="Arial" w:cs="Arial"/>
        </w:rPr>
        <w:t xml:space="preserve"> resource</w:t>
      </w:r>
      <w:r w:rsidR="007545B9">
        <w:rPr>
          <w:rFonts w:ascii="Arial" w:hAnsi="Arial" w:cs="Arial"/>
        </w:rPr>
        <w:t xml:space="preserve">s should be given to </w:t>
      </w:r>
      <w:r w:rsidR="00561D14">
        <w:rPr>
          <w:rFonts w:ascii="Arial" w:hAnsi="Arial" w:cs="Arial"/>
        </w:rPr>
        <w:t>EIA</w:t>
      </w:r>
      <w:r w:rsidR="007545B9">
        <w:rPr>
          <w:rFonts w:ascii="Arial" w:hAnsi="Arial" w:cs="Arial"/>
        </w:rPr>
        <w:t xml:space="preserve"> of policies that impact most on</w:t>
      </w:r>
      <w:r>
        <w:rPr>
          <w:rFonts w:ascii="Arial" w:hAnsi="Arial" w:cs="Arial"/>
        </w:rPr>
        <w:t xml:space="preserve"> those </w:t>
      </w:r>
      <w:r w:rsidR="007C6F93">
        <w:rPr>
          <w:rFonts w:ascii="Arial" w:hAnsi="Arial" w:cs="Arial"/>
        </w:rPr>
        <w:t>individuals with a</w:t>
      </w:r>
      <w:r>
        <w:rPr>
          <w:rFonts w:ascii="Arial" w:hAnsi="Arial" w:cs="Arial"/>
        </w:rPr>
        <w:t xml:space="preserve"> </w:t>
      </w:r>
      <w:r w:rsidR="007C6F93">
        <w:rPr>
          <w:rFonts w:ascii="Arial" w:hAnsi="Arial" w:cs="Arial"/>
        </w:rPr>
        <w:t>protected characteristic</w:t>
      </w:r>
      <w:r w:rsidR="007545B9">
        <w:rPr>
          <w:rFonts w:ascii="Arial" w:hAnsi="Arial" w:cs="Arial"/>
        </w:rPr>
        <w:t xml:space="preserve">, and that offer the greatest opportunities to improve equality.  </w:t>
      </w:r>
    </w:p>
    <w:p w14:paraId="09FFC412" w14:textId="77777777" w:rsidR="003479C4" w:rsidRDefault="003479C4" w:rsidP="006E6A83">
      <w:pPr>
        <w:jc w:val="both"/>
        <w:rPr>
          <w:rFonts w:ascii="Arial" w:hAnsi="Arial" w:cs="Arial"/>
        </w:rPr>
      </w:pPr>
    </w:p>
    <w:p w14:paraId="4CB81993" w14:textId="6C946DD6" w:rsidR="00F15A80" w:rsidRDefault="007545B9" w:rsidP="006E6A83">
      <w:pPr>
        <w:jc w:val="both"/>
        <w:rPr>
          <w:rFonts w:ascii="Arial" w:hAnsi="Arial" w:cs="Arial"/>
        </w:rPr>
      </w:pPr>
      <w:r>
        <w:rPr>
          <w:rFonts w:ascii="Arial" w:hAnsi="Arial" w:cs="Arial"/>
        </w:rPr>
        <w:t>For some policies,</w:t>
      </w:r>
      <w:r w:rsidR="00465A36">
        <w:rPr>
          <w:rFonts w:ascii="Arial" w:hAnsi="Arial" w:cs="Arial"/>
        </w:rPr>
        <w:t xml:space="preserve"> </w:t>
      </w:r>
      <w:r w:rsidR="007C6F93">
        <w:rPr>
          <w:rFonts w:ascii="Arial" w:hAnsi="Arial" w:cs="Arial"/>
        </w:rPr>
        <w:t>the</w:t>
      </w:r>
      <w:r>
        <w:rPr>
          <w:rFonts w:ascii="Arial" w:hAnsi="Arial" w:cs="Arial"/>
        </w:rPr>
        <w:t xml:space="preserve"> relevance </w:t>
      </w:r>
      <w:r w:rsidR="007C6F93">
        <w:rPr>
          <w:rFonts w:ascii="Arial" w:hAnsi="Arial" w:cs="Arial"/>
        </w:rPr>
        <w:t xml:space="preserve">of the activity to equality </w:t>
      </w:r>
      <w:r>
        <w:rPr>
          <w:rFonts w:ascii="Arial" w:hAnsi="Arial" w:cs="Arial"/>
        </w:rPr>
        <w:t xml:space="preserve">is obvious, while for others less so.  For example, if we think about work-life balance policies, </w:t>
      </w:r>
      <w:proofErr w:type="gramStart"/>
      <w:r>
        <w:rPr>
          <w:rFonts w:ascii="Arial" w:hAnsi="Arial" w:cs="Arial"/>
        </w:rPr>
        <w:t>it is clear that gender</w:t>
      </w:r>
      <w:proofErr w:type="gramEnd"/>
      <w:r>
        <w:rPr>
          <w:rFonts w:ascii="Arial" w:hAnsi="Arial" w:cs="Arial"/>
        </w:rPr>
        <w:t xml:space="preserve"> issues are central.  On the other hand, we may initially consider a technical function as IT to be equality neutral, but on close examination we realise that there are important disability equality implications for this area of work.</w:t>
      </w:r>
    </w:p>
    <w:p w14:paraId="0EC78B0A" w14:textId="182DC6F1" w:rsidR="00627795" w:rsidRDefault="00627795" w:rsidP="006E6A83">
      <w:pPr>
        <w:jc w:val="both"/>
        <w:rPr>
          <w:rFonts w:ascii="Arial" w:hAnsi="Arial" w:cs="Arial"/>
          <w:b/>
        </w:rPr>
      </w:pPr>
    </w:p>
    <w:tbl>
      <w:tblPr>
        <w:tblStyle w:val="TableGrid"/>
        <w:tblW w:w="0" w:type="auto"/>
        <w:tblInd w:w="-5" w:type="dxa"/>
        <w:shd w:val="clear" w:color="auto" w:fill="D9D9D9"/>
        <w:tblLook w:val="04A0" w:firstRow="1" w:lastRow="0" w:firstColumn="1" w:lastColumn="0" w:noHBand="0" w:noVBand="1"/>
      </w:tblPr>
      <w:tblGrid>
        <w:gridCol w:w="9021"/>
      </w:tblGrid>
      <w:tr w:rsidR="00D2369F" w:rsidRPr="00D2369F" w14:paraId="43E8DF44" w14:textId="77777777" w:rsidTr="00D2369F">
        <w:tc>
          <w:tcPr>
            <w:tcW w:w="9021" w:type="dxa"/>
            <w:shd w:val="clear" w:color="auto" w:fill="D9D9D9"/>
          </w:tcPr>
          <w:p w14:paraId="00FEA411" w14:textId="793E106B" w:rsidR="00D2369F" w:rsidRPr="00D2369F" w:rsidRDefault="00D2369F" w:rsidP="00D2369F">
            <w:pPr>
              <w:jc w:val="both"/>
              <w:rPr>
                <w:rFonts w:ascii="Arial" w:hAnsi="Arial" w:cs="Arial"/>
                <w:b/>
              </w:rPr>
            </w:pPr>
            <w:r>
              <w:rPr>
                <w:rFonts w:ascii="Arial" w:hAnsi="Arial" w:cs="Arial"/>
                <w:b/>
              </w:rPr>
              <w:t xml:space="preserve">3.  </w:t>
            </w:r>
            <w:r w:rsidRPr="00D2369F">
              <w:rPr>
                <w:rFonts w:ascii="Arial" w:hAnsi="Arial" w:cs="Arial"/>
                <w:b/>
              </w:rPr>
              <w:t>Data and Consultation</w:t>
            </w:r>
          </w:p>
        </w:tc>
      </w:tr>
    </w:tbl>
    <w:p w14:paraId="049AD2B4" w14:textId="4291FB96" w:rsidR="00627795" w:rsidRDefault="00627795" w:rsidP="006E6A83">
      <w:pPr>
        <w:jc w:val="both"/>
        <w:rPr>
          <w:rFonts w:ascii="Arial" w:hAnsi="Arial" w:cs="Arial"/>
          <w:b/>
        </w:rPr>
      </w:pPr>
    </w:p>
    <w:p w14:paraId="3D3B4F7F" w14:textId="3571DBEF" w:rsidR="003479C4" w:rsidRDefault="00627795" w:rsidP="00D20617">
      <w:pPr>
        <w:tabs>
          <w:tab w:val="left" w:pos="1230"/>
        </w:tabs>
        <w:rPr>
          <w:rFonts w:ascii="Arial" w:hAnsi="Arial" w:cs="Arial"/>
          <w:b/>
        </w:rPr>
      </w:pPr>
      <w:r w:rsidRPr="00D20617">
        <w:rPr>
          <w:rFonts w:ascii="Arial" w:hAnsi="Arial" w:cs="Arial"/>
        </w:rPr>
        <w:t>One of the big challenges with</w:t>
      </w:r>
      <w:r w:rsidR="0026724C">
        <w:rPr>
          <w:rFonts w:ascii="Arial" w:hAnsi="Arial" w:cs="Arial"/>
        </w:rPr>
        <w:t xml:space="preserve"> conducting an EIA </w:t>
      </w:r>
      <w:r w:rsidRPr="00D20617">
        <w:rPr>
          <w:rFonts w:ascii="Arial" w:hAnsi="Arial" w:cs="Arial"/>
        </w:rPr>
        <w:t>is having a sufficient and proportionate amount of evidence to complete the analysis in a meaningful way</w:t>
      </w:r>
      <w:r w:rsidR="00D20617" w:rsidRPr="00D20617">
        <w:rPr>
          <w:rFonts w:ascii="Arial" w:hAnsi="Arial" w:cs="Arial"/>
        </w:rPr>
        <w:t>.</w:t>
      </w:r>
      <w:r w:rsidR="00D20617">
        <w:rPr>
          <w:rFonts w:ascii="Arial" w:hAnsi="Arial" w:cs="Arial"/>
          <w:b/>
        </w:rPr>
        <w:t xml:space="preserve"> </w:t>
      </w:r>
    </w:p>
    <w:p w14:paraId="00F116E6" w14:textId="77777777" w:rsidR="003479C4" w:rsidRDefault="003479C4" w:rsidP="00D20617">
      <w:pPr>
        <w:tabs>
          <w:tab w:val="left" w:pos="1230"/>
        </w:tabs>
        <w:rPr>
          <w:rFonts w:ascii="Arial" w:hAnsi="Arial" w:cs="Arial"/>
        </w:rPr>
      </w:pPr>
    </w:p>
    <w:p w14:paraId="25B3F915" w14:textId="37836125" w:rsidR="00D20617" w:rsidRDefault="00215AE7" w:rsidP="00D20617">
      <w:pPr>
        <w:tabs>
          <w:tab w:val="left" w:pos="1230"/>
        </w:tabs>
        <w:rPr>
          <w:rFonts w:ascii="Arial" w:hAnsi="Arial" w:cs="Arial"/>
        </w:rPr>
      </w:pPr>
      <w:r w:rsidRPr="00215AE7">
        <w:rPr>
          <w:rFonts w:ascii="Arial" w:hAnsi="Arial" w:cs="Arial"/>
        </w:rPr>
        <w:t>Consider the following points</w:t>
      </w:r>
      <w:r w:rsidR="00987B4A">
        <w:rPr>
          <w:rFonts w:ascii="Arial" w:hAnsi="Arial" w:cs="Arial"/>
        </w:rPr>
        <w:t xml:space="preserve"> to help with your a</w:t>
      </w:r>
      <w:r w:rsidR="0026724C">
        <w:rPr>
          <w:rFonts w:ascii="Arial" w:hAnsi="Arial" w:cs="Arial"/>
        </w:rPr>
        <w:t>nalysis</w:t>
      </w:r>
      <w:r w:rsidR="00987B4A">
        <w:rPr>
          <w:rFonts w:ascii="Arial" w:hAnsi="Arial" w:cs="Arial"/>
        </w:rPr>
        <w:t>:</w:t>
      </w:r>
    </w:p>
    <w:p w14:paraId="1A7EFD24" w14:textId="77777777" w:rsidR="00987B4A" w:rsidRDefault="00987B4A" w:rsidP="00D20617">
      <w:pPr>
        <w:tabs>
          <w:tab w:val="left" w:pos="1230"/>
        </w:tabs>
        <w:rPr>
          <w:rFonts w:ascii="Arial" w:hAnsi="Arial" w:cs="Arial"/>
        </w:rPr>
      </w:pPr>
    </w:p>
    <w:p w14:paraId="666E30BC" w14:textId="1B6C8B3D" w:rsidR="00EC3DBA" w:rsidRPr="003479C4" w:rsidRDefault="0026724C" w:rsidP="00E927B8">
      <w:pPr>
        <w:pStyle w:val="ListParagraph"/>
        <w:numPr>
          <w:ilvl w:val="0"/>
          <w:numId w:val="24"/>
        </w:numPr>
        <w:tabs>
          <w:tab w:val="left" w:pos="1230"/>
        </w:tabs>
        <w:rPr>
          <w:rFonts w:ascii="Arial" w:hAnsi="Arial" w:cs="Arial"/>
          <w:b/>
        </w:rPr>
      </w:pPr>
      <w:r>
        <w:rPr>
          <w:rFonts w:ascii="Arial" w:hAnsi="Arial" w:cs="Arial"/>
        </w:rPr>
        <w:t xml:space="preserve">The principle of </w:t>
      </w:r>
      <w:r w:rsidR="003479C4" w:rsidRPr="003479C4">
        <w:rPr>
          <w:rFonts w:ascii="Arial" w:hAnsi="Arial" w:cs="Arial"/>
          <w:b/>
        </w:rPr>
        <w:t>proportionality and</w:t>
      </w:r>
      <w:r w:rsidR="003479C4" w:rsidRPr="003479C4">
        <w:rPr>
          <w:rFonts w:ascii="Arial" w:hAnsi="Arial" w:cs="Arial"/>
        </w:rPr>
        <w:t xml:space="preserve"> </w:t>
      </w:r>
      <w:r w:rsidR="003479C4" w:rsidRPr="003479C4">
        <w:rPr>
          <w:rFonts w:ascii="Arial" w:hAnsi="Arial" w:cs="Arial"/>
          <w:b/>
        </w:rPr>
        <w:t>relevance</w:t>
      </w:r>
      <w:r w:rsidR="003479C4" w:rsidRPr="003479C4">
        <w:rPr>
          <w:rFonts w:ascii="Arial" w:hAnsi="Arial" w:cs="Arial"/>
        </w:rPr>
        <w:t xml:space="preserve"> </w:t>
      </w:r>
      <w:r>
        <w:rPr>
          <w:rFonts w:ascii="Arial" w:hAnsi="Arial" w:cs="Arial"/>
        </w:rPr>
        <w:t xml:space="preserve">should be considered </w:t>
      </w:r>
      <w:r w:rsidR="003479C4" w:rsidRPr="003479C4">
        <w:rPr>
          <w:rFonts w:ascii="Arial" w:hAnsi="Arial" w:cs="Arial"/>
        </w:rPr>
        <w:t xml:space="preserve">– it is likely that you will allocate fewer resources to collecting evidence for a policy with low equality relevance than one which </w:t>
      </w:r>
      <w:r w:rsidR="00465A36">
        <w:rPr>
          <w:rFonts w:ascii="Arial" w:hAnsi="Arial" w:cs="Arial"/>
        </w:rPr>
        <w:t>has</w:t>
      </w:r>
      <w:r w:rsidR="003479C4" w:rsidRPr="003479C4">
        <w:rPr>
          <w:rFonts w:ascii="Arial" w:hAnsi="Arial" w:cs="Arial"/>
        </w:rPr>
        <w:t xml:space="preserve"> high equality relevance.</w:t>
      </w:r>
      <w:r w:rsidR="009278CD" w:rsidRPr="009278CD">
        <w:rPr>
          <w:rFonts w:ascii="Helvetica" w:hAnsi="Helvetica"/>
          <w:shd w:val="clear" w:color="auto" w:fill="FFFFFF"/>
        </w:rPr>
        <w:t xml:space="preserve"> </w:t>
      </w:r>
      <w:r w:rsidR="009278CD">
        <w:rPr>
          <w:rFonts w:ascii="Helvetica" w:hAnsi="Helvetica"/>
          <w:shd w:val="clear" w:color="auto" w:fill="FFFFFF"/>
        </w:rPr>
        <w:t>T</w:t>
      </w:r>
      <w:r w:rsidR="009278CD" w:rsidRPr="009278CD">
        <w:rPr>
          <w:rFonts w:ascii="Helvetica" w:hAnsi="Helvetica"/>
          <w:shd w:val="clear" w:color="auto" w:fill="FFFFFF"/>
        </w:rPr>
        <w:t>he higher the potential for negative impact the more comprehensive the consultation will need to be.</w:t>
      </w:r>
    </w:p>
    <w:p w14:paraId="38A3ED3F" w14:textId="1BF20B05" w:rsidR="009C3C28" w:rsidRDefault="00D20617" w:rsidP="009C3C28">
      <w:pPr>
        <w:pStyle w:val="ListParagraph"/>
        <w:numPr>
          <w:ilvl w:val="0"/>
          <w:numId w:val="23"/>
        </w:numPr>
        <w:tabs>
          <w:tab w:val="left" w:pos="1230"/>
        </w:tabs>
        <w:rPr>
          <w:rFonts w:ascii="Arial" w:hAnsi="Arial" w:cs="Arial"/>
        </w:rPr>
      </w:pPr>
      <w:r w:rsidRPr="003479C4">
        <w:rPr>
          <w:rFonts w:ascii="Arial" w:hAnsi="Arial" w:cs="Arial"/>
        </w:rPr>
        <w:t xml:space="preserve">Consider existing </w:t>
      </w:r>
      <w:r w:rsidRPr="003479C4">
        <w:rPr>
          <w:rFonts w:ascii="Arial" w:hAnsi="Arial" w:cs="Arial"/>
          <w:b/>
        </w:rPr>
        <w:t>staff and student profile data</w:t>
      </w:r>
      <w:r w:rsidRPr="003479C4">
        <w:rPr>
          <w:rFonts w:ascii="Arial" w:hAnsi="Arial" w:cs="Arial"/>
        </w:rPr>
        <w:t xml:space="preserve"> and what effect the policy could have on the workforce and student composition.</w:t>
      </w:r>
      <w:r w:rsidR="00A718B2">
        <w:rPr>
          <w:rFonts w:ascii="Arial" w:hAnsi="Arial" w:cs="Arial"/>
        </w:rPr>
        <w:t xml:space="preserve">  </w:t>
      </w:r>
      <w:r w:rsidR="0080511C" w:rsidRPr="00EF667F">
        <w:rPr>
          <w:rFonts w:ascii="Arial" w:hAnsi="Arial" w:cs="Arial"/>
          <w:b/>
        </w:rPr>
        <w:t>Quantitative and qualitative</w:t>
      </w:r>
      <w:r w:rsidR="0080511C" w:rsidRPr="00EF667F">
        <w:rPr>
          <w:rFonts w:ascii="Arial" w:hAnsi="Arial" w:cs="Arial"/>
        </w:rPr>
        <w:t xml:space="preserve"> data is very useful evidence, particularly in identifyin</w:t>
      </w:r>
      <w:r w:rsidR="00824B99" w:rsidRPr="00EF667F">
        <w:rPr>
          <w:rFonts w:ascii="Arial" w:hAnsi="Arial" w:cs="Arial"/>
        </w:rPr>
        <w:t>g</w:t>
      </w:r>
      <w:r w:rsidR="0080511C" w:rsidRPr="00EF667F">
        <w:rPr>
          <w:rFonts w:ascii="Arial" w:hAnsi="Arial" w:cs="Arial"/>
        </w:rPr>
        <w:t xml:space="preserve"> the outcomes and experiences of different groups.  </w:t>
      </w:r>
      <w:r w:rsidR="00EF667F" w:rsidRPr="007467BE">
        <w:rPr>
          <w:rFonts w:ascii="Arial" w:hAnsi="Arial" w:cs="Arial"/>
        </w:rPr>
        <w:t>Quantitative data</w:t>
      </w:r>
      <w:r w:rsidR="00EF667F" w:rsidRPr="00EF667F">
        <w:rPr>
          <w:rFonts w:ascii="Arial" w:hAnsi="Arial" w:cs="Arial"/>
        </w:rPr>
        <w:t xml:space="preserve"> is important to help identify issues such as under-representation or different outcomes. </w:t>
      </w:r>
      <w:r w:rsidR="0080511C" w:rsidRPr="00EF667F">
        <w:rPr>
          <w:rFonts w:ascii="Arial" w:hAnsi="Arial" w:cs="Arial"/>
        </w:rPr>
        <w:t xml:space="preserve">The University </w:t>
      </w:r>
      <w:r w:rsidR="00FB628B" w:rsidRPr="00EF667F">
        <w:rPr>
          <w:rFonts w:ascii="Arial" w:hAnsi="Arial" w:cs="Arial"/>
        </w:rPr>
        <w:t xml:space="preserve">collects internal equality monitoring data in relation </w:t>
      </w:r>
      <w:r w:rsidR="007B23DD" w:rsidRPr="00EF667F">
        <w:rPr>
          <w:rFonts w:ascii="Arial" w:hAnsi="Arial" w:cs="Arial"/>
        </w:rPr>
        <w:t>to protected</w:t>
      </w:r>
      <w:r w:rsidR="00FB628B" w:rsidRPr="00EF667F">
        <w:rPr>
          <w:rFonts w:ascii="Arial" w:hAnsi="Arial" w:cs="Arial"/>
        </w:rPr>
        <w:t xml:space="preserve"> characteristics which can be used where appropriate and relevant to the area under assessment.</w:t>
      </w:r>
      <w:r w:rsidR="00824B99" w:rsidRPr="00EF667F">
        <w:rPr>
          <w:rFonts w:ascii="Arial" w:hAnsi="Arial" w:cs="Arial"/>
        </w:rPr>
        <w:t xml:space="preserve"> </w:t>
      </w:r>
      <w:r w:rsidR="00A718B2" w:rsidRPr="00EF667F">
        <w:rPr>
          <w:rFonts w:ascii="Arial" w:hAnsi="Arial" w:cs="Arial"/>
          <w:color w:val="000000"/>
        </w:rPr>
        <w:t xml:space="preserve">Further information </w:t>
      </w:r>
      <w:r w:rsidR="00907BB4">
        <w:rPr>
          <w:rFonts w:ascii="Arial" w:hAnsi="Arial" w:cs="Arial"/>
          <w:color w:val="000000"/>
        </w:rPr>
        <w:t>for staff</w:t>
      </w:r>
      <w:r w:rsidR="00A718B2" w:rsidRPr="00EF667F">
        <w:rPr>
          <w:rFonts w:ascii="Arial" w:hAnsi="Arial" w:cs="Arial"/>
          <w:color w:val="000000"/>
        </w:rPr>
        <w:t xml:space="preserve"> data can be requested through HR by </w:t>
      </w:r>
      <w:r w:rsidR="00465A36">
        <w:rPr>
          <w:rFonts w:ascii="Arial" w:hAnsi="Arial" w:cs="Arial"/>
          <w:color w:val="000000"/>
        </w:rPr>
        <w:t>emailing</w:t>
      </w:r>
      <w:r w:rsidR="003815C5">
        <w:rPr>
          <w:rFonts w:ascii="Arial" w:hAnsi="Arial" w:cs="Arial"/>
          <w:color w:val="000000"/>
        </w:rPr>
        <w:t xml:space="preserve"> </w:t>
      </w:r>
      <w:hyperlink r:id="rId13" w:history="1">
        <w:r w:rsidR="003815C5" w:rsidRPr="0088703D">
          <w:rPr>
            <w:rStyle w:val="Hyperlink"/>
            <w:rFonts w:ascii="Arial" w:hAnsi="Arial" w:cs="Arial"/>
          </w:rPr>
          <w:t>hr@hud.ac.uk</w:t>
        </w:r>
      </w:hyperlink>
      <w:r w:rsidR="003815C5">
        <w:rPr>
          <w:rFonts w:ascii="Arial" w:hAnsi="Arial" w:cs="Arial"/>
          <w:color w:val="000000"/>
        </w:rPr>
        <w:t xml:space="preserve"> </w:t>
      </w:r>
      <w:r w:rsidR="00A718B2" w:rsidRPr="00907BB4">
        <w:rPr>
          <w:rFonts w:ascii="Arial" w:hAnsi="Arial" w:cs="Arial"/>
          <w:color w:val="000000"/>
        </w:rPr>
        <w:t xml:space="preserve">and </w:t>
      </w:r>
      <w:r w:rsidR="00907BB4">
        <w:rPr>
          <w:rFonts w:ascii="Arial" w:hAnsi="Arial" w:cs="Arial"/>
          <w:color w:val="000000"/>
        </w:rPr>
        <w:t xml:space="preserve">student data through </w:t>
      </w:r>
      <w:r w:rsidR="00A718B2" w:rsidRPr="00907BB4">
        <w:rPr>
          <w:rFonts w:ascii="Arial" w:hAnsi="Arial" w:cs="Arial"/>
          <w:color w:val="000000"/>
        </w:rPr>
        <w:t xml:space="preserve">Planning by emailing </w:t>
      </w:r>
      <w:hyperlink r:id="rId14" w:history="1">
        <w:r w:rsidR="00465A36" w:rsidRPr="00511378">
          <w:rPr>
            <w:rStyle w:val="Hyperlink"/>
            <w:rFonts w:ascii="Arial" w:hAnsi="Arial" w:cs="Arial"/>
          </w:rPr>
          <w:t>planning.team@hud.ac.uk</w:t>
        </w:r>
      </w:hyperlink>
      <w:r w:rsidR="00465A36">
        <w:rPr>
          <w:rFonts w:ascii="Arial" w:hAnsi="Arial" w:cs="Arial"/>
          <w:color w:val="000000"/>
        </w:rPr>
        <w:t xml:space="preserve"> </w:t>
      </w:r>
      <w:r w:rsidR="00A718B2" w:rsidRPr="00EF667F">
        <w:rPr>
          <w:rFonts w:ascii="Arial" w:hAnsi="Arial" w:cs="Arial"/>
          <w:color w:val="000000"/>
        </w:rPr>
        <w:t xml:space="preserve">  </w:t>
      </w:r>
      <w:r w:rsidR="00824B99" w:rsidRPr="00907BB4">
        <w:rPr>
          <w:rFonts w:ascii="Arial" w:hAnsi="Arial" w:cs="Arial"/>
          <w:b/>
        </w:rPr>
        <w:t>Qualitative information</w:t>
      </w:r>
      <w:r w:rsidR="00824B99" w:rsidRPr="00EF667F">
        <w:rPr>
          <w:rFonts w:ascii="Arial" w:hAnsi="Arial" w:cs="Arial"/>
        </w:rPr>
        <w:t xml:space="preserve"> </w:t>
      </w:r>
      <w:r w:rsidR="00824B99" w:rsidRPr="00EF667F">
        <w:rPr>
          <w:rFonts w:ascii="Arial" w:hAnsi="Arial" w:cs="Arial"/>
        </w:rPr>
        <w:lastRenderedPageBreak/>
        <w:t>such</w:t>
      </w:r>
      <w:r w:rsidR="00B71B88">
        <w:rPr>
          <w:rFonts w:ascii="Arial" w:hAnsi="Arial" w:cs="Arial"/>
        </w:rPr>
        <w:t xml:space="preserve"> as</w:t>
      </w:r>
      <w:r w:rsidR="00824B99" w:rsidRPr="00EF667F">
        <w:rPr>
          <w:rFonts w:ascii="Arial" w:hAnsi="Arial" w:cs="Arial"/>
        </w:rPr>
        <w:t xml:space="preserve"> feedback from students</w:t>
      </w:r>
      <w:r w:rsidR="00B71B88">
        <w:rPr>
          <w:rFonts w:ascii="Arial" w:hAnsi="Arial" w:cs="Arial"/>
        </w:rPr>
        <w:t>,</w:t>
      </w:r>
      <w:r w:rsidR="00824B99" w:rsidRPr="00EF667F">
        <w:rPr>
          <w:rFonts w:ascii="Arial" w:hAnsi="Arial" w:cs="Arial"/>
        </w:rPr>
        <w:t xml:space="preserve"> staff </w:t>
      </w:r>
      <w:r w:rsidR="00B71B88">
        <w:rPr>
          <w:rFonts w:ascii="Arial" w:hAnsi="Arial" w:cs="Arial"/>
        </w:rPr>
        <w:t xml:space="preserve">and service users </w:t>
      </w:r>
      <w:r w:rsidR="00824B99" w:rsidRPr="00EF667F">
        <w:rPr>
          <w:rFonts w:ascii="Arial" w:hAnsi="Arial" w:cs="Arial"/>
        </w:rPr>
        <w:t>can also provide context.</w:t>
      </w:r>
      <w:r w:rsidR="00EF667F" w:rsidRPr="00EF667F">
        <w:rPr>
          <w:rFonts w:ascii="Arial" w:hAnsi="Arial" w:cs="Arial"/>
        </w:rPr>
        <w:t xml:space="preserve">  Those most likely to be affected are the most important to consult, such as </w:t>
      </w:r>
      <w:r w:rsidR="00B71B88">
        <w:rPr>
          <w:rFonts w:ascii="Arial" w:hAnsi="Arial" w:cs="Arial"/>
        </w:rPr>
        <w:t xml:space="preserve">the University’s staff and student </w:t>
      </w:r>
      <w:r w:rsidR="00465A36">
        <w:rPr>
          <w:rFonts w:ascii="Arial" w:hAnsi="Arial" w:cs="Arial"/>
        </w:rPr>
        <w:t>e</w:t>
      </w:r>
      <w:r w:rsidR="00EF667F" w:rsidRPr="00EF667F">
        <w:rPr>
          <w:rFonts w:ascii="Arial" w:hAnsi="Arial" w:cs="Arial"/>
        </w:rPr>
        <w:t xml:space="preserve">quality </w:t>
      </w:r>
      <w:r w:rsidR="00465A36">
        <w:rPr>
          <w:rFonts w:ascii="Arial" w:hAnsi="Arial" w:cs="Arial"/>
        </w:rPr>
        <w:t>n</w:t>
      </w:r>
      <w:r w:rsidR="00EF667F" w:rsidRPr="00EF667F">
        <w:rPr>
          <w:rFonts w:ascii="Arial" w:hAnsi="Arial" w:cs="Arial"/>
        </w:rPr>
        <w:t>etworks</w:t>
      </w:r>
      <w:r w:rsidR="00B71B88">
        <w:rPr>
          <w:rFonts w:ascii="Arial" w:hAnsi="Arial" w:cs="Arial"/>
        </w:rPr>
        <w:t xml:space="preserve">.  Further information can be requested from </w:t>
      </w:r>
      <w:r w:rsidR="00570E7D">
        <w:rPr>
          <w:rFonts w:ascii="Arial" w:hAnsi="Arial" w:cs="Arial"/>
        </w:rPr>
        <w:t xml:space="preserve">the EDI </w:t>
      </w:r>
      <w:r w:rsidR="00567C89">
        <w:rPr>
          <w:rFonts w:ascii="Arial" w:hAnsi="Arial" w:cs="Arial"/>
        </w:rPr>
        <w:t>Manager</w:t>
      </w:r>
      <w:r w:rsidR="00036893">
        <w:rPr>
          <w:rFonts w:ascii="Arial" w:hAnsi="Arial" w:cs="Arial"/>
        </w:rPr>
        <w:t xml:space="preserve"> </w:t>
      </w:r>
      <w:hyperlink r:id="rId15" w:history="1">
        <w:r w:rsidR="00567C89" w:rsidRPr="00DE6E25">
          <w:rPr>
            <w:rStyle w:val="Hyperlink"/>
            <w:rFonts w:ascii="Arial" w:hAnsi="Arial" w:cs="Arial"/>
          </w:rPr>
          <w:t>edi@hud.ac.uk</w:t>
        </w:r>
      </w:hyperlink>
      <w:r w:rsidR="00036893">
        <w:rPr>
          <w:rFonts w:ascii="Arial" w:hAnsi="Arial" w:cs="Arial"/>
        </w:rPr>
        <w:t xml:space="preserve"> </w:t>
      </w:r>
      <w:r w:rsidR="00B71B88">
        <w:rPr>
          <w:rFonts w:ascii="Arial" w:hAnsi="Arial" w:cs="Arial"/>
        </w:rPr>
        <w:t xml:space="preserve">for staff networks and the Student’s Union </w:t>
      </w:r>
      <w:hyperlink r:id="rId16" w:history="1">
        <w:r w:rsidR="009C3C28" w:rsidRPr="00511378">
          <w:rPr>
            <w:rStyle w:val="Hyperlink"/>
            <w:rFonts w:ascii="Arial" w:hAnsi="Arial" w:cs="Arial"/>
          </w:rPr>
          <w:t>students.union@hud.ac.uk</w:t>
        </w:r>
      </w:hyperlink>
      <w:r w:rsidR="009C3C28">
        <w:rPr>
          <w:rFonts w:ascii="Arial" w:hAnsi="Arial" w:cs="Arial"/>
        </w:rPr>
        <w:t xml:space="preserve"> </w:t>
      </w:r>
      <w:r w:rsidR="00B71B88">
        <w:rPr>
          <w:rFonts w:ascii="Arial" w:hAnsi="Arial" w:cs="Arial"/>
        </w:rPr>
        <w:t xml:space="preserve">for student networks.  </w:t>
      </w:r>
      <w:r w:rsidR="00907BB4">
        <w:rPr>
          <w:rFonts w:ascii="Arial" w:hAnsi="Arial" w:cs="Arial"/>
        </w:rPr>
        <w:t xml:space="preserve">Focus groups and questionnaires are also useful measures. </w:t>
      </w:r>
      <w:r w:rsidR="009C3C28">
        <w:rPr>
          <w:rFonts w:ascii="Arial" w:hAnsi="Arial" w:cs="Arial"/>
        </w:rPr>
        <w:t>Further information could take the form of anecdotal or other evidence through complaints, concerns, comments etc.</w:t>
      </w:r>
    </w:p>
    <w:p w14:paraId="0E397AB6" w14:textId="491E7639" w:rsidR="00943D4B" w:rsidRPr="009C3C28" w:rsidRDefault="00943D4B" w:rsidP="009C3C28">
      <w:pPr>
        <w:pStyle w:val="ListParagraph"/>
        <w:numPr>
          <w:ilvl w:val="0"/>
          <w:numId w:val="23"/>
        </w:numPr>
        <w:tabs>
          <w:tab w:val="left" w:pos="1230"/>
        </w:tabs>
        <w:rPr>
          <w:rFonts w:ascii="Arial" w:hAnsi="Arial" w:cs="Arial"/>
        </w:rPr>
      </w:pPr>
      <w:r>
        <w:rPr>
          <w:rFonts w:ascii="Arial" w:hAnsi="Arial" w:cs="Arial"/>
        </w:rPr>
        <w:t>For restructures/reorganisations, please</w:t>
      </w:r>
      <w:r w:rsidR="00734B3E">
        <w:rPr>
          <w:rFonts w:ascii="Arial" w:hAnsi="Arial" w:cs="Arial"/>
        </w:rPr>
        <w:t xml:space="preserve"> contact </w:t>
      </w:r>
      <w:r w:rsidR="00567C89">
        <w:rPr>
          <w:rFonts w:ascii="Arial" w:hAnsi="Arial" w:cs="Arial"/>
        </w:rPr>
        <w:t>the EDI Manager</w:t>
      </w:r>
      <w:r w:rsidR="00036893">
        <w:rPr>
          <w:rFonts w:ascii="Arial" w:hAnsi="Arial" w:cs="Arial"/>
        </w:rPr>
        <w:t xml:space="preserve"> </w:t>
      </w:r>
      <w:hyperlink r:id="rId17" w:history="1">
        <w:r w:rsidR="00567C89" w:rsidRPr="00DE6E25">
          <w:rPr>
            <w:rStyle w:val="Hyperlink"/>
            <w:rFonts w:ascii="Arial" w:hAnsi="Arial" w:cs="Arial"/>
          </w:rPr>
          <w:t>edi@hud.ac.uk</w:t>
        </w:r>
      </w:hyperlink>
      <w:r w:rsidR="00036893">
        <w:rPr>
          <w:rFonts w:ascii="Arial" w:hAnsi="Arial" w:cs="Arial"/>
        </w:rPr>
        <w:t xml:space="preserve"> </w:t>
      </w:r>
      <w:r w:rsidR="00734B3E">
        <w:rPr>
          <w:rFonts w:ascii="Arial" w:hAnsi="Arial" w:cs="Arial"/>
        </w:rPr>
        <w:t>who will assess relevant equality monitoring data</w:t>
      </w:r>
      <w:r w:rsidR="00E02D96">
        <w:rPr>
          <w:rFonts w:ascii="Arial" w:hAnsi="Arial" w:cs="Arial"/>
        </w:rPr>
        <w:t>, please</w:t>
      </w:r>
      <w:r>
        <w:rPr>
          <w:rFonts w:ascii="Arial" w:hAnsi="Arial" w:cs="Arial"/>
        </w:rPr>
        <w:t xml:space="preserve"> refer to appendix 2 for </w:t>
      </w:r>
      <w:r w:rsidR="00E02D96">
        <w:rPr>
          <w:rFonts w:ascii="Arial" w:hAnsi="Arial" w:cs="Arial"/>
        </w:rPr>
        <w:t xml:space="preserve">useful </w:t>
      </w:r>
      <w:r>
        <w:rPr>
          <w:rFonts w:ascii="Arial" w:hAnsi="Arial" w:cs="Arial"/>
        </w:rPr>
        <w:t>points to consider.</w:t>
      </w:r>
    </w:p>
    <w:p w14:paraId="19D61130" w14:textId="5B2CD7FE" w:rsidR="00D20617" w:rsidRDefault="00D20617" w:rsidP="003479C4">
      <w:pPr>
        <w:pStyle w:val="ListParagraph"/>
        <w:numPr>
          <w:ilvl w:val="0"/>
          <w:numId w:val="23"/>
        </w:numPr>
        <w:tabs>
          <w:tab w:val="left" w:pos="1230"/>
        </w:tabs>
        <w:rPr>
          <w:rFonts w:ascii="Arial" w:hAnsi="Arial" w:cs="Arial"/>
        </w:rPr>
      </w:pPr>
      <w:r w:rsidRPr="003479C4">
        <w:rPr>
          <w:rFonts w:ascii="Arial" w:hAnsi="Arial" w:cs="Arial"/>
        </w:rPr>
        <w:t xml:space="preserve">As a guide, where specific statistics on the change do not exist in-house, trends may be extracted from </w:t>
      </w:r>
      <w:r w:rsidR="003479C4" w:rsidRPr="003479C4">
        <w:rPr>
          <w:rFonts w:ascii="Arial" w:hAnsi="Arial" w:cs="Arial"/>
          <w:b/>
        </w:rPr>
        <w:t xml:space="preserve">external </w:t>
      </w:r>
      <w:r w:rsidR="003479C4">
        <w:rPr>
          <w:rFonts w:ascii="Arial" w:hAnsi="Arial" w:cs="Arial"/>
          <w:b/>
        </w:rPr>
        <w:t xml:space="preserve">data </w:t>
      </w:r>
      <w:r w:rsidR="003479C4" w:rsidRPr="003479C4">
        <w:rPr>
          <w:rFonts w:ascii="Arial" w:hAnsi="Arial" w:cs="Arial"/>
          <w:b/>
        </w:rPr>
        <w:t>sources</w:t>
      </w:r>
      <w:r w:rsidR="003479C4">
        <w:rPr>
          <w:rFonts w:ascii="Arial" w:hAnsi="Arial" w:cs="Arial"/>
        </w:rPr>
        <w:t xml:space="preserve"> such as census data</w:t>
      </w:r>
      <w:r w:rsidRPr="003479C4">
        <w:rPr>
          <w:rFonts w:ascii="Arial" w:hAnsi="Arial" w:cs="Arial"/>
        </w:rPr>
        <w:t xml:space="preserve">, published research or guidance about issues relating to the protected characteristic concerned.  </w:t>
      </w:r>
    </w:p>
    <w:p w14:paraId="7B8AEE1B" w14:textId="77777777" w:rsidR="00D20617" w:rsidRDefault="00D20617" w:rsidP="00D20617">
      <w:pPr>
        <w:tabs>
          <w:tab w:val="left" w:pos="1230"/>
        </w:tabs>
        <w:rPr>
          <w:rFonts w:ascii="Arial" w:hAnsi="Arial" w:cs="Arial"/>
        </w:rPr>
      </w:pPr>
    </w:p>
    <w:p w14:paraId="445E1B21" w14:textId="77777777" w:rsidR="00D20617" w:rsidRDefault="00D20617" w:rsidP="00D20617">
      <w:pPr>
        <w:tabs>
          <w:tab w:val="left" w:pos="1230"/>
        </w:tabs>
        <w:rPr>
          <w:rFonts w:ascii="Arial" w:hAnsi="Arial" w:cs="Arial"/>
          <w:b/>
        </w:rPr>
      </w:pPr>
      <w:r w:rsidRPr="00664218">
        <w:rPr>
          <w:rFonts w:ascii="Arial" w:hAnsi="Arial" w:cs="Arial"/>
          <w:b/>
        </w:rPr>
        <w:t xml:space="preserve">The important point to note is that gathering evidence should take place before decisions are made. </w:t>
      </w:r>
      <w:r w:rsidRPr="00907BB4">
        <w:rPr>
          <w:rFonts w:ascii="Arial" w:hAnsi="Arial" w:cs="Arial"/>
        </w:rPr>
        <w:t xml:space="preserve"> If adverse impacts are identified, consideration needs to be given to how to mitigate or minimise the effects of the decision. The reason for continuing with the change despite negative impacts being identified must be documented in case of challenge.</w:t>
      </w:r>
    </w:p>
    <w:p w14:paraId="756D8C2B" w14:textId="34D80F5C" w:rsidR="00627795" w:rsidRDefault="00627795" w:rsidP="006E6A83">
      <w:pPr>
        <w:jc w:val="both"/>
        <w:rPr>
          <w:rFonts w:ascii="Arial" w:hAnsi="Arial" w:cs="Arial"/>
          <w:b/>
        </w:rPr>
      </w:pPr>
    </w:p>
    <w:tbl>
      <w:tblPr>
        <w:tblStyle w:val="TableGrid"/>
        <w:tblW w:w="0" w:type="auto"/>
        <w:tblInd w:w="-5" w:type="dxa"/>
        <w:shd w:val="clear" w:color="auto" w:fill="D9D9D9"/>
        <w:tblLook w:val="04A0" w:firstRow="1" w:lastRow="0" w:firstColumn="1" w:lastColumn="0" w:noHBand="0" w:noVBand="1"/>
      </w:tblPr>
      <w:tblGrid>
        <w:gridCol w:w="9021"/>
      </w:tblGrid>
      <w:tr w:rsidR="00D2369F" w:rsidRPr="00D2369F" w14:paraId="21D2A134" w14:textId="77777777" w:rsidTr="00D2369F">
        <w:tc>
          <w:tcPr>
            <w:tcW w:w="9021" w:type="dxa"/>
            <w:shd w:val="clear" w:color="auto" w:fill="D9D9D9"/>
          </w:tcPr>
          <w:p w14:paraId="0BA70760" w14:textId="19EBC84C" w:rsidR="00D2369F" w:rsidRPr="00D2369F" w:rsidRDefault="00D2369F" w:rsidP="00D2369F">
            <w:pPr>
              <w:jc w:val="both"/>
              <w:rPr>
                <w:rFonts w:ascii="Arial" w:hAnsi="Arial" w:cs="Arial"/>
                <w:b/>
              </w:rPr>
            </w:pPr>
            <w:r>
              <w:rPr>
                <w:rFonts w:ascii="Arial" w:hAnsi="Arial" w:cs="Arial"/>
                <w:b/>
              </w:rPr>
              <w:t xml:space="preserve">4.  </w:t>
            </w:r>
            <w:r w:rsidRPr="00D2369F">
              <w:rPr>
                <w:rFonts w:ascii="Arial" w:hAnsi="Arial" w:cs="Arial"/>
                <w:b/>
              </w:rPr>
              <w:t>Analysis</w:t>
            </w:r>
          </w:p>
        </w:tc>
      </w:tr>
    </w:tbl>
    <w:p w14:paraId="79C99BB9" w14:textId="466810BA" w:rsidR="008B0F38" w:rsidRDefault="008B0F38" w:rsidP="006E6A83">
      <w:pPr>
        <w:jc w:val="both"/>
        <w:rPr>
          <w:rFonts w:ascii="Arial" w:hAnsi="Arial" w:cs="Arial"/>
        </w:rPr>
      </w:pPr>
    </w:p>
    <w:p w14:paraId="54EDF527" w14:textId="624E5D14" w:rsidR="008D58BB" w:rsidRDefault="00FD5EBC" w:rsidP="006E6A83">
      <w:pPr>
        <w:jc w:val="both"/>
        <w:rPr>
          <w:rFonts w:ascii="Arial" w:hAnsi="Arial" w:cs="Arial"/>
        </w:rPr>
      </w:pPr>
      <w:r>
        <w:rPr>
          <w:rFonts w:ascii="Arial" w:hAnsi="Arial" w:cs="Arial"/>
        </w:rPr>
        <w:t xml:space="preserve">When analysing the data, look for significant or noticeable differences between different people and groups.  Look out for possible and actual barriers for </w:t>
      </w:r>
      <w:proofErr w:type="gramStart"/>
      <w:r>
        <w:rPr>
          <w:rFonts w:ascii="Arial" w:hAnsi="Arial" w:cs="Arial"/>
        </w:rPr>
        <w:t>particular groups</w:t>
      </w:r>
      <w:proofErr w:type="gramEnd"/>
      <w:r>
        <w:rPr>
          <w:rFonts w:ascii="Arial" w:hAnsi="Arial" w:cs="Arial"/>
        </w:rPr>
        <w:t>: does anything present disadvantage for different groups, or prevent them from taking f</w:t>
      </w:r>
      <w:r w:rsidR="00446D1D">
        <w:rPr>
          <w:rFonts w:ascii="Arial" w:hAnsi="Arial" w:cs="Arial"/>
        </w:rPr>
        <w:t>u</w:t>
      </w:r>
      <w:r>
        <w:rPr>
          <w:rFonts w:ascii="Arial" w:hAnsi="Arial" w:cs="Arial"/>
        </w:rPr>
        <w:t>ll advantage?</w:t>
      </w:r>
      <w:r w:rsidR="00A718B2">
        <w:rPr>
          <w:rFonts w:ascii="Arial" w:hAnsi="Arial" w:cs="Arial"/>
        </w:rPr>
        <w:t xml:space="preserve">  </w:t>
      </w:r>
      <w:r w:rsidR="008D58BB">
        <w:rPr>
          <w:rFonts w:ascii="Arial" w:hAnsi="Arial" w:cs="Arial"/>
        </w:rPr>
        <w:t xml:space="preserve">Please refer to the checklist in appendix 1 which </w:t>
      </w:r>
      <w:r w:rsidR="00A718B2">
        <w:rPr>
          <w:rFonts w:ascii="Arial" w:hAnsi="Arial" w:cs="Arial"/>
        </w:rPr>
        <w:t xml:space="preserve">is designed to </w:t>
      </w:r>
      <w:r w:rsidR="00A718B2" w:rsidRPr="00C44294">
        <w:rPr>
          <w:rFonts w:ascii="Arial" w:hAnsi="Arial" w:cs="Arial"/>
        </w:rPr>
        <w:t xml:space="preserve">prompt and stimulate thought around </w:t>
      </w:r>
      <w:r w:rsidR="00A718B2">
        <w:rPr>
          <w:rFonts w:ascii="Arial" w:hAnsi="Arial" w:cs="Arial"/>
        </w:rPr>
        <w:t xml:space="preserve">certain </w:t>
      </w:r>
      <w:r w:rsidR="00A718B2" w:rsidRPr="00C44294">
        <w:rPr>
          <w:rFonts w:ascii="Arial" w:hAnsi="Arial" w:cs="Arial"/>
        </w:rPr>
        <w:t>equality issues</w:t>
      </w:r>
      <w:r w:rsidR="00A718B2">
        <w:rPr>
          <w:rFonts w:ascii="Arial" w:hAnsi="Arial" w:cs="Arial"/>
        </w:rPr>
        <w:t>.</w:t>
      </w:r>
    </w:p>
    <w:p w14:paraId="43164C7D" w14:textId="77777777" w:rsidR="00FD5EBC" w:rsidRDefault="00FD5EBC" w:rsidP="006E6A83">
      <w:pPr>
        <w:jc w:val="both"/>
        <w:rPr>
          <w:rFonts w:ascii="Arial" w:hAnsi="Arial" w:cs="Arial"/>
        </w:rPr>
      </w:pPr>
    </w:p>
    <w:p w14:paraId="3CAC9332" w14:textId="6272D9F2" w:rsidR="008B0F38" w:rsidRPr="008B1F18" w:rsidRDefault="008B0F38" w:rsidP="00943D4B">
      <w:pPr>
        <w:shd w:val="clear" w:color="auto" w:fill="FFFFFF"/>
        <w:spacing w:after="150"/>
        <w:jc w:val="both"/>
        <w:rPr>
          <w:rFonts w:ascii="Arial" w:hAnsi="Arial" w:cs="Arial"/>
        </w:rPr>
      </w:pPr>
      <w:r w:rsidRPr="008B1F18">
        <w:rPr>
          <w:rFonts w:ascii="Arial" w:hAnsi="Arial" w:cs="Arial"/>
        </w:rPr>
        <w:t>If your analysis identifies that your policy has an adverse impact on a particular group, changes should be sought to address that.  Where adverse impact is identified but thought to be unavoidable, this needs to be checked to ascertain whether it can be justified legally or whether it constitutes to discrimination under the Equality Act 2010.</w:t>
      </w:r>
      <w:r w:rsidR="00AF4741" w:rsidRPr="008B1F18">
        <w:rPr>
          <w:rFonts w:ascii="Arial" w:hAnsi="Arial" w:cs="Arial"/>
        </w:rPr>
        <w:t xml:space="preserve">  </w:t>
      </w:r>
      <w:r w:rsidR="006C6847" w:rsidRPr="008B1F18">
        <w:rPr>
          <w:rFonts w:ascii="Helvetica" w:hAnsi="Helvetica"/>
        </w:rPr>
        <w:t>If the policy can be demonstrated to be what is called a ‘proportionate means of achieving a legitimate aim’ then it may not be unlawful discrimination.  Justification may include where positive action is being undertaken or for reasons of health and safety or business efficiency</w:t>
      </w:r>
      <w:r w:rsidR="008B1F18">
        <w:rPr>
          <w:rFonts w:ascii="Helvetica" w:hAnsi="Helvetica"/>
        </w:rPr>
        <w:t>.  Please contact</w:t>
      </w:r>
      <w:r w:rsidR="008B1F18" w:rsidRPr="008B1F18">
        <w:rPr>
          <w:rFonts w:ascii="Helvetica" w:hAnsi="Helvetica"/>
        </w:rPr>
        <w:t xml:space="preserve"> </w:t>
      </w:r>
      <w:r w:rsidR="00036893">
        <w:rPr>
          <w:rFonts w:ascii="Arial" w:hAnsi="Arial" w:cs="Arial"/>
          <w:bCs/>
        </w:rPr>
        <w:t xml:space="preserve">Erika Montgomery, EDI Manager,  </w:t>
      </w:r>
      <w:hyperlink r:id="rId18" w:history="1">
        <w:r w:rsidR="00036893" w:rsidRPr="00240568">
          <w:rPr>
            <w:rStyle w:val="Hyperlink"/>
            <w:rFonts w:ascii="Arial" w:hAnsi="Arial" w:cs="Arial"/>
            <w:bCs/>
          </w:rPr>
          <w:t>e.montgomery2@hud.ac.uk</w:t>
        </w:r>
      </w:hyperlink>
      <w:r w:rsidR="008B1F18">
        <w:rPr>
          <w:rFonts w:ascii="Helvetica" w:hAnsi="Helvetica"/>
        </w:rPr>
        <w:t xml:space="preserve"> if you require advice on this.</w:t>
      </w:r>
    </w:p>
    <w:p w14:paraId="6DC9F02C" w14:textId="77777777" w:rsidR="008B1F18" w:rsidRPr="008B1F18" w:rsidRDefault="008B1F18" w:rsidP="008B1F18">
      <w:pPr>
        <w:shd w:val="clear" w:color="auto" w:fill="FFFFFF"/>
        <w:spacing w:after="150"/>
        <w:jc w:val="both"/>
        <w:rPr>
          <w:rFonts w:ascii="Arial" w:hAnsi="Arial" w:cs="Arial"/>
        </w:rPr>
      </w:pPr>
    </w:p>
    <w:tbl>
      <w:tblPr>
        <w:tblStyle w:val="TableGrid"/>
        <w:tblW w:w="0" w:type="auto"/>
        <w:tblInd w:w="-5" w:type="dxa"/>
        <w:shd w:val="clear" w:color="auto" w:fill="D9D9D9"/>
        <w:tblLook w:val="04A0" w:firstRow="1" w:lastRow="0" w:firstColumn="1" w:lastColumn="0" w:noHBand="0" w:noVBand="1"/>
      </w:tblPr>
      <w:tblGrid>
        <w:gridCol w:w="9021"/>
      </w:tblGrid>
      <w:tr w:rsidR="00D2369F" w:rsidRPr="00D2369F" w14:paraId="31973F7E" w14:textId="77777777" w:rsidTr="00D2369F">
        <w:tc>
          <w:tcPr>
            <w:tcW w:w="9021" w:type="dxa"/>
            <w:shd w:val="clear" w:color="auto" w:fill="D9D9D9"/>
          </w:tcPr>
          <w:p w14:paraId="660038FD" w14:textId="3075334E" w:rsidR="00D2369F" w:rsidRPr="00D2369F" w:rsidRDefault="00D2369F" w:rsidP="00D2369F">
            <w:pPr>
              <w:jc w:val="both"/>
              <w:rPr>
                <w:rFonts w:ascii="Arial" w:hAnsi="Arial" w:cs="Arial"/>
                <w:b/>
              </w:rPr>
            </w:pPr>
            <w:r>
              <w:rPr>
                <w:rFonts w:ascii="Arial" w:hAnsi="Arial" w:cs="Arial"/>
                <w:b/>
              </w:rPr>
              <w:t xml:space="preserve">5.  </w:t>
            </w:r>
            <w:r w:rsidRPr="00D2369F">
              <w:rPr>
                <w:rFonts w:ascii="Arial" w:hAnsi="Arial" w:cs="Arial"/>
                <w:b/>
              </w:rPr>
              <w:t>Decision</w:t>
            </w:r>
          </w:p>
        </w:tc>
      </w:tr>
    </w:tbl>
    <w:p w14:paraId="6F79A684" w14:textId="28F61123" w:rsidR="00F115A0" w:rsidRDefault="00F115A0" w:rsidP="006E6A83">
      <w:pPr>
        <w:jc w:val="both"/>
        <w:rPr>
          <w:rFonts w:ascii="Arial" w:hAnsi="Arial" w:cs="Arial"/>
          <w:b/>
        </w:rPr>
      </w:pPr>
    </w:p>
    <w:p w14:paraId="02FC36DF" w14:textId="4E876930" w:rsidR="00F115A0" w:rsidRPr="00F115A0" w:rsidRDefault="00F115A0" w:rsidP="006E6A83">
      <w:pPr>
        <w:jc w:val="both"/>
        <w:rPr>
          <w:rFonts w:ascii="Arial" w:hAnsi="Arial" w:cs="Arial"/>
        </w:rPr>
      </w:pPr>
      <w:r w:rsidRPr="00F115A0">
        <w:rPr>
          <w:rFonts w:ascii="Arial" w:hAnsi="Arial" w:cs="Arial"/>
        </w:rPr>
        <w:t xml:space="preserve">At this point the policy owner must </w:t>
      </w:r>
      <w:proofErr w:type="gramStart"/>
      <w:r w:rsidRPr="00F115A0">
        <w:rPr>
          <w:rFonts w:ascii="Arial" w:hAnsi="Arial" w:cs="Arial"/>
        </w:rPr>
        <w:t>make a decision</w:t>
      </w:r>
      <w:proofErr w:type="gramEnd"/>
      <w:r w:rsidRPr="00F115A0">
        <w:rPr>
          <w:rFonts w:ascii="Arial" w:hAnsi="Arial" w:cs="Arial"/>
        </w:rPr>
        <w:t xml:space="preserve"> based on all relevant information and record their reasons.</w:t>
      </w:r>
    </w:p>
    <w:p w14:paraId="56E793F9" w14:textId="0D249F29" w:rsidR="00FD5EBC" w:rsidRDefault="00FD5EBC" w:rsidP="006E6A83">
      <w:pPr>
        <w:jc w:val="both"/>
        <w:rPr>
          <w:rFonts w:ascii="Arial" w:hAnsi="Arial" w:cs="Arial"/>
          <w:b/>
        </w:rPr>
      </w:pPr>
    </w:p>
    <w:p w14:paraId="60E3D9E0" w14:textId="3BDB3F1D" w:rsidR="00FD5EBC" w:rsidRPr="00784B4C" w:rsidRDefault="00FD5EBC" w:rsidP="00784B4C">
      <w:pPr>
        <w:jc w:val="both"/>
        <w:rPr>
          <w:rFonts w:ascii="Arial" w:hAnsi="Arial" w:cs="Arial"/>
          <w:b/>
        </w:rPr>
      </w:pPr>
      <w:r w:rsidRPr="00784B4C">
        <w:rPr>
          <w:rFonts w:ascii="Arial" w:hAnsi="Arial" w:cs="Arial"/>
        </w:rPr>
        <w:t>Your decision should be one of the following:</w:t>
      </w:r>
    </w:p>
    <w:p w14:paraId="202A55B9" w14:textId="77777777" w:rsidR="00FD5EBC" w:rsidRPr="00784B4C" w:rsidRDefault="00FD5EBC" w:rsidP="007467BE">
      <w:pPr>
        <w:pStyle w:val="ListParagraph"/>
        <w:numPr>
          <w:ilvl w:val="0"/>
          <w:numId w:val="26"/>
        </w:numPr>
        <w:spacing w:before="120" w:after="120"/>
        <w:ind w:left="709" w:hanging="425"/>
        <w:rPr>
          <w:rFonts w:ascii="Arial" w:hAnsi="Arial" w:cs="Arial"/>
        </w:rPr>
      </w:pPr>
      <w:r w:rsidRPr="00784B4C">
        <w:rPr>
          <w:rFonts w:ascii="Arial" w:hAnsi="Arial" w:cs="Arial"/>
          <w:b/>
          <w:bCs/>
        </w:rPr>
        <w:t xml:space="preserve">No major change </w:t>
      </w:r>
      <w:r w:rsidRPr="00784B4C">
        <w:rPr>
          <w:rFonts w:ascii="Arial" w:hAnsi="Arial" w:cs="Arial"/>
        </w:rPr>
        <w:t xml:space="preserve">– your analysis demonstrates that the policy is robust and the evidence shows no potential for discrimination and that you have taken all </w:t>
      </w:r>
      <w:r w:rsidRPr="00784B4C">
        <w:rPr>
          <w:rFonts w:ascii="Arial" w:hAnsi="Arial" w:cs="Arial"/>
        </w:rPr>
        <w:lastRenderedPageBreak/>
        <w:t xml:space="preserve">appropriate opportunities to advance equality and foster good relations between groups. </w:t>
      </w:r>
    </w:p>
    <w:p w14:paraId="13274A8A" w14:textId="39E3E215" w:rsidR="00FD5EBC" w:rsidRPr="00784B4C" w:rsidRDefault="00FD5EBC" w:rsidP="007467BE">
      <w:pPr>
        <w:pStyle w:val="ListParagraph"/>
        <w:numPr>
          <w:ilvl w:val="0"/>
          <w:numId w:val="26"/>
        </w:numPr>
        <w:spacing w:before="120" w:after="120"/>
        <w:ind w:left="709" w:hanging="425"/>
        <w:rPr>
          <w:rFonts w:ascii="Arial" w:hAnsi="Arial" w:cs="Arial"/>
        </w:rPr>
      </w:pPr>
      <w:r w:rsidRPr="00784B4C">
        <w:rPr>
          <w:rFonts w:ascii="Arial" w:hAnsi="Arial" w:cs="Arial"/>
          <w:b/>
          <w:bCs/>
        </w:rPr>
        <w:t xml:space="preserve">Adjust the policy </w:t>
      </w:r>
      <w:r w:rsidRPr="00784B4C">
        <w:rPr>
          <w:rFonts w:ascii="Arial" w:hAnsi="Arial" w:cs="Arial"/>
        </w:rPr>
        <w:t xml:space="preserve">– this involves taking steps to remove barriers or to better advance equality. </w:t>
      </w:r>
    </w:p>
    <w:p w14:paraId="656349AD" w14:textId="77777777" w:rsidR="00FD5EBC" w:rsidRPr="00784B4C" w:rsidRDefault="00FD5EBC" w:rsidP="007467BE">
      <w:pPr>
        <w:pStyle w:val="ListParagraph"/>
        <w:numPr>
          <w:ilvl w:val="0"/>
          <w:numId w:val="26"/>
        </w:numPr>
        <w:spacing w:before="120" w:after="120"/>
        <w:ind w:left="709" w:hanging="425"/>
        <w:rPr>
          <w:rFonts w:ascii="Arial" w:hAnsi="Arial" w:cs="Arial"/>
          <w:b/>
          <w:bCs/>
        </w:rPr>
      </w:pPr>
      <w:r w:rsidRPr="00784B4C">
        <w:rPr>
          <w:rFonts w:ascii="Arial" w:hAnsi="Arial" w:cs="Arial"/>
          <w:b/>
          <w:bCs/>
        </w:rPr>
        <w:t xml:space="preserve">Continue the policy </w:t>
      </w:r>
      <w:r w:rsidRPr="00784B4C">
        <w:rPr>
          <w:rFonts w:ascii="Arial" w:hAnsi="Arial" w:cs="Arial"/>
        </w:rPr>
        <w:t xml:space="preserve">– this means adopting your proposals, despite any adverse effect or missed opportunities to advance equality, provided you have satisfied yourself that it does not unlawfully discriminate. </w:t>
      </w:r>
    </w:p>
    <w:p w14:paraId="2D0E5EDF" w14:textId="77777777" w:rsidR="00FD5EBC" w:rsidRPr="00784B4C" w:rsidRDefault="00FD5EBC" w:rsidP="007467BE">
      <w:pPr>
        <w:pStyle w:val="ListParagraph"/>
        <w:numPr>
          <w:ilvl w:val="0"/>
          <w:numId w:val="26"/>
        </w:numPr>
        <w:tabs>
          <w:tab w:val="left" w:pos="709"/>
        </w:tabs>
        <w:spacing w:before="120" w:after="120"/>
        <w:ind w:left="709" w:hanging="425"/>
        <w:rPr>
          <w:rFonts w:ascii="Arial" w:hAnsi="Arial" w:cs="Arial"/>
        </w:rPr>
      </w:pPr>
      <w:r w:rsidRPr="00784B4C">
        <w:rPr>
          <w:rFonts w:ascii="Arial" w:hAnsi="Arial" w:cs="Arial"/>
          <w:b/>
          <w:bCs/>
        </w:rPr>
        <w:t xml:space="preserve">Stop and remove the policy </w:t>
      </w:r>
      <w:r w:rsidRPr="00784B4C">
        <w:rPr>
          <w:rFonts w:ascii="Arial" w:hAnsi="Arial" w:cs="Arial"/>
        </w:rPr>
        <w:t xml:space="preserve">– if there are adverse effects that are not justified and cannot be mitigated, you will need to consider stopping the policy altogether. </w:t>
      </w:r>
    </w:p>
    <w:p w14:paraId="083D7BC2" w14:textId="794BED74" w:rsidR="00465A36" w:rsidRPr="007A7AE8" w:rsidRDefault="00FD5EBC" w:rsidP="00D2369F">
      <w:pPr>
        <w:rPr>
          <w:rFonts w:ascii="Arial" w:hAnsi="Arial" w:cs="Arial"/>
        </w:rPr>
      </w:pPr>
      <w:r w:rsidRPr="00784B4C">
        <w:rPr>
          <w:rFonts w:ascii="Arial" w:hAnsi="Arial" w:cs="Arial"/>
        </w:rPr>
        <w:t>Keep a copy of the comp</w:t>
      </w:r>
      <w:r w:rsidR="00784B4C">
        <w:rPr>
          <w:rFonts w:ascii="Arial" w:hAnsi="Arial" w:cs="Arial"/>
        </w:rPr>
        <w:t>leted EIA</w:t>
      </w:r>
      <w:r w:rsidRPr="00784B4C">
        <w:rPr>
          <w:rFonts w:ascii="Arial" w:hAnsi="Arial" w:cs="Arial"/>
        </w:rPr>
        <w:t xml:space="preserve"> and any associated documents, communications, data, or information for future reference</w:t>
      </w:r>
      <w:r w:rsidR="008D58BB">
        <w:rPr>
          <w:rFonts w:ascii="Arial" w:hAnsi="Arial" w:cs="Arial"/>
        </w:rPr>
        <w:t xml:space="preserve"> </w:t>
      </w:r>
      <w:proofErr w:type="gramStart"/>
      <w:r w:rsidR="008D58BB">
        <w:rPr>
          <w:rFonts w:ascii="Arial" w:hAnsi="Arial" w:cs="Arial"/>
        </w:rPr>
        <w:t>in order to</w:t>
      </w:r>
      <w:proofErr w:type="gramEnd"/>
      <w:r w:rsidR="008D58BB">
        <w:rPr>
          <w:rFonts w:ascii="Arial" w:hAnsi="Arial" w:cs="Arial"/>
        </w:rPr>
        <w:t xml:space="preserve"> evidence and justify your decisions.</w:t>
      </w:r>
    </w:p>
    <w:p w14:paraId="47456742" w14:textId="77777777" w:rsidR="006E6A83" w:rsidRDefault="006E6A83" w:rsidP="006E6A83">
      <w:pPr>
        <w:rPr>
          <w:rFonts w:ascii="Arial" w:hAnsi="Arial" w:cs="Arial"/>
          <w:b/>
        </w:rPr>
      </w:pPr>
    </w:p>
    <w:p w14:paraId="4C972B70" w14:textId="58A212FA" w:rsidR="006E6A83" w:rsidRPr="00B132D6" w:rsidRDefault="00D2369F" w:rsidP="006E6A83">
      <w:pPr>
        <w:pBdr>
          <w:top w:val="single" w:sz="4" w:space="1" w:color="auto"/>
          <w:left w:val="single" w:sz="4" w:space="4" w:color="auto"/>
          <w:bottom w:val="single" w:sz="4" w:space="1" w:color="auto"/>
          <w:right w:val="single" w:sz="4" w:space="4" w:color="auto"/>
        </w:pBdr>
        <w:shd w:val="clear" w:color="auto" w:fill="D9D9D9"/>
        <w:rPr>
          <w:rFonts w:ascii="Arial" w:hAnsi="Arial" w:cs="Arial"/>
        </w:rPr>
      </w:pPr>
      <w:r>
        <w:rPr>
          <w:rFonts w:ascii="Arial" w:hAnsi="Arial" w:cs="Arial"/>
          <w:b/>
        </w:rPr>
        <w:t xml:space="preserve">6.  </w:t>
      </w:r>
      <w:r w:rsidR="006E6A83" w:rsidRPr="00B132D6">
        <w:rPr>
          <w:rFonts w:ascii="Arial" w:hAnsi="Arial" w:cs="Arial"/>
          <w:b/>
        </w:rPr>
        <w:t>Action planning</w:t>
      </w:r>
    </w:p>
    <w:p w14:paraId="305EB757" w14:textId="77777777" w:rsidR="007467BE" w:rsidRDefault="007467BE" w:rsidP="007467BE">
      <w:pPr>
        <w:rPr>
          <w:rFonts w:ascii="Arial" w:hAnsi="Arial" w:cs="Arial"/>
        </w:rPr>
      </w:pPr>
    </w:p>
    <w:p w14:paraId="7B1B6329" w14:textId="1C8B8AF6" w:rsidR="007C6F93" w:rsidRPr="00CF162A" w:rsidRDefault="007C6F93" w:rsidP="007467BE">
      <w:pPr>
        <w:rPr>
          <w:rFonts w:ascii="Arial" w:hAnsi="Arial" w:cs="Arial"/>
        </w:rPr>
      </w:pPr>
      <w:r>
        <w:rPr>
          <w:rFonts w:ascii="Arial" w:hAnsi="Arial" w:cs="Arial"/>
        </w:rPr>
        <w:t xml:space="preserve">If actions are identified </w:t>
      </w:r>
      <w:proofErr w:type="gramStart"/>
      <w:r>
        <w:rPr>
          <w:rFonts w:ascii="Arial" w:hAnsi="Arial" w:cs="Arial"/>
        </w:rPr>
        <w:t>as a result of</w:t>
      </w:r>
      <w:proofErr w:type="gramEnd"/>
      <w:r>
        <w:rPr>
          <w:rFonts w:ascii="Arial" w:hAnsi="Arial" w:cs="Arial"/>
        </w:rPr>
        <w:t xml:space="preserve"> carrying out the EIA, it is important to document this in an action plan (see template EIA)</w:t>
      </w:r>
      <w:r w:rsidR="00CF162A">
        <w:rPr>
          <w:rFonts w:ascii="Arial" w:hAnsi="Arial" w:cs="Arial"/>
        </w:rPr>
        <w:t>.</w:t>
      </w:r>
    </w:p>
    <w:p w14:paraId="39E141E8" w14:textId="77777777" w:rsidR="007467BE" w:rsidRDefault="007467BE" w:rsidP="007467BE">
      <w:pPr>
        <w:rPr>
          <w:rFonts w:ascii="Arial" w:hAnsi="Arial" w:cs="Arial"/>
        </w:rPr>
      </w:pPr>
    </w:p>
    <w:p w14:paraId="6DEE91AD" w14:textId="42782838" w:rsidR="007C6F93" w:rsidRDefault="00CF162A" w:rsidP="007467BE">
      <w:pPr>
        <w:rPr>
          <w:rFonts w:ascii="Arial" w:hAnsi="Arial" w:cs="Arial"/>
        </w:rPr>
      </w:pPr>
      <w:r>
        <w:rPr>
          <w:rFonts w:ascii="Arial" w:hAnsi="Arial" w:cs="Arial"/>
        </w:rPr>
        <w:t>The a</w:t>
      </w:r>
      <w:r w:rsidR="007C6F93" w:rsidRPr="00B132D6">
        <w:rPr>
          <w:rFonts w:ascii="Arial" w:hAnsi="Arial" w:cs="Arial"/>
        </w:rPr>
        <w:t xml:space="preserve">ction plan </w:t>
      </w:r>
      <w:r w:rsidR="007467BE">
        <w:rPr>
          <w:rFonts w:ascii="Arial" w:hAnsi="Arial" w:cs="Arial"/>
        </w:rPr>
        <w:t>may</w:t>
      </w:r>
      <w:r w:rsidR="007C6F93" w:rsidRPr="00B132D6">
        <w:rPr>
          <w:rFonts w:ascii="Arial" w:hAnsi="Arial" w:cs="Arial"/>
        </w:rPr>
        <w:t xml:space="preserve"> include</w:t>
      </w:r>
      <w:r w:rsidR="007C6F93">
        <w:rPr>
          <w:rFonts w:ascii="Arial" w:hAnsi="Arial" w:cs="Arial"/>
        </w:rPr>
        <w:t xml:space="preserve"> the following</w:t>
      </w:r>
      <w:r w:rsidR="007C6F93" w:rsidRPr="00B132D6">
        <w:rPr>
          <w:rFonts w:ascii="Arial" w:hAnsi="Arial" w:cs="Arial"/>
        </w:rPr>
        <w:t>:</w:t>
      </w:r>
    </w:p>
    <w:p w14:paraId="4C4BB32E" w14:textId="77777777" w:rsidR="007467BE" w:rsidRPr="00B132D6" w:rsidRDefault="007467BE" w:rsidP="007467BE">
      <w:pPr>
        <w:rPr>
          <w:rFonts w:ascii="Arial" w:hAnsi="Arial" w:cs="Arial"/>
        </w:rPr>
      </w:pPr>
    </w:p>
    <w:p w14:paraId="4623CC83" w14:textId="77777777" w:rsidR="007467BE" w:rsidRDefault="007C6F93" w:rsidP="007467BE">
      <w:pPr>
        <w:pStyle w:val="ListParagraph"/>
        <w:numPr>
          <w:ilvl w:val="0"/>
          <w:numId w:val="30"/>
        </w:numPr>
        <w:ind w:left="709" w:hanging="425"/>
        <w:rPr>
          <w:rFonts w:ascii="Arial" w:hAnsi="Arial" w:cs="Arial"/>
        </w:rPr>
      </w:pPr>
      <w:r w:rsidRPr="007467BE">
        <w:rPr>
          <w:rFonts w:ascii="Arial" w:hAnsi="Arial" w:cs="Arial"/>
        </w:rPr>
        <w:t>Monitoring arrangements for actual impact on different groups (e.g. staff</w:t>
      </w:r>
    </w:p>
    <w:p w14:paraId="4B09041A" w14:textId="5068236C" w:rsidR="007467BE" w:rsidRDefault="007C6F93" w:rsidP="007467BE">
      <w:pPr>
        <w:pStyle w:val="ListParagraph"/>
        <w:ind w:left="709"/>
        <w:rPr>
          <w:rFonts w:ascii="Arial" w:hAnsi="Arial" w:cs="Arial"/>
        </w:rPr>
      </w:pPr>
      <w:r w:rsidRPr="007467BE">
        <w:rPr>
          <w:rFonts w:ascii="Arial" w:hAnsi="Arial" w:cs="Arial"/>
        </w:rPr>
        <w:t>students, other service users, stakeholders etc)</w:t>
      </w:r>
    </w:p>
    <w:p w14:paraId="5B10EDFB" w14:textId="0742239B" w:rsidR="007467BE" w:rsidRDefault="007C6F93" w:rsidP="007467BE">
      <w:pPr>
        <w:pStyle w:val="ListParagraph"/>
        <w:numPr>
          <w:ilvl w:val="0"/>
          <w:numId w:val="30"/>
        </w:numPr>
        <w:ind w:left="709" w:hanging="425"/>
        <w:rPr>
          <w:rFonts w:ascii="Arial" w:hAnsi="Arial" w:cs="Arial"/>
        </w:rPr>
      </w:pPr>
      <w:r w:rsidRPr="007467BE">
        <w:rPr>
          <w:rFonts w:ascii="Arial" w:hAnsi="Arial" w:cs="Arial"/>
        </w:rPr>
        <w:t>Any further consultation or additional evidence to be collected</w:t>
      </w:r>
    </w:p>
    <w:p w14:paraId="097276BF" w14:textId="6669951B" w:rsidR="007467BE" w:rsidRDefault="007C6F93" w:rsidP="007467BE">
      <w:pPr>
        <w:pStyle w:val="ListParagraph"/>
        <w:numPr>
          <w:ilvl w:val="0"/>
          <w:numId w:val="30"/>
        </w:numPr>
        <w:ind w:left="709" w:hanging="425"/>
        <w:rPr>
          <w:rFonts w:ascii="Arial" w:hAnsi="Arial" w:cs="Arial"/>
        </w:rPr>
      </w:pPr>
      <w:r w:rsidRPr="007467BE">
        <w:rPr>
          <w:rFonts w:ascii="Arial" w:hAnsi="Arial" w:cs="Arial"/>
        </w:rPr>
        <w:t>Actions identified to reduce or mitigate adverse impacts</w:t>
      </w:r>
    </w:p>
    <w:p w14:paraId="049F4DE7" w14:textId="7B8A0CA3" w:rsidR="007C6F93" w:rsidRPr="007467BE" w:rsidRDefault="007C6F93" w:rsidP="007467BE">
      <w:pPr>
        <w:pStyle w:val="ListParagraph"/>
        <w:numPr>
          <w:ilvl w:val="0"/>
          <w:numId w:val="30"/>
        </w:numPr>
        <w:ind w:left="709" w:hanging="425"/>
        <w:rPr>
          <w:rFonts w:ascii="Arial" w:hAnsi="Arial" w:cs="Arial"/>
        </w:rPr>
      </w:pPr>
      <w:r w:rsidRPr="007467BE">
        <w:rPr>
          <w:rFonts w:ascii="Arial" w:hAnsi="Arial" w:cs="Arial"/>
        </w:rPr>
        <w:t>Any additional actions identified or required</w:t>
      </w:r>
    </w:p>
    <w:p w14:paraId="469894E4" w14:textId="77777777" w:rsidR="007C6F93" w:rsidRDefault="007C6F93" w:rsidP="006E6A83">
      <w:pPr>
        <w:jc w:val="both"/>
        <w:rPr>
          <w:rFonts w:ascii="Arial" w:hAnsi="Arial" w:cs="Arial"/>
        </w:rPr>
      </w:pPr>
    </w:p>
    <w:p w14:paraId="15DAB369" w14:textId="2161A42C" w:rsidR="00521CF3" w:rsidRDefault="00CF162A" w:rsidP="006E6A83">
      <w:pPr>
        <w:jc w:val="both"/>
        <w:rPr>
          <w:rFonts w:ascii="Arial" w:hAnsi="Arial" w:cs="Arial"/>
        </w:rPr>
      </w:pPr>
      <w:r>
        <w:rPr>
          <w:rFonts w:ascii="Arial" w:hAnsi="Arial" w:cs="Arial"/>
        </w:rPr>
        <w:t>R</w:t>
      </w:r>
      <w:r w:rsidR="00521CF3" w:rsidRPr="00521CF3">
        <w:rPr>
          <w:rFonts w:ascii="Arial" w:hAnsi="Arial" w:cs="Arial"/>
        </w:rPr>
        <w:t xml:space="preserve">emember that the purpose of an EIA is not just to </w:t>
      </w:r>
      <w:r w:rsidR="00945A8F">
        <w:rPr>
          <w:rFonts w:ascii="Arial" w:hAnsi="Arial" w:cs="Arial"/>
        </w:rPr>
        <w:t>address discrimination or adverse impact</w:t>
      </w:r>
      <w:r w:rsidR="00521CF3" w:rsidRPr="00521CF3">
        <w:rPr>
          <w:rFonts w:ascii="Arial" w:hAnsi="Arial" w:cs="Arial"/>
        </w:rPr>
        <w:t>, but also to consider how different needs can be met (advancing equality), and how relations between different groups can be enhanced.</w:t>
      </w:r>
    </w:p>
    <w:p w14:paraId="13840976" w14:textId="667D3699" w:rsidR="006E6A83" w:rsidRDefault="006E6A83" w:rsidP="00CF162A">
      <w:pPr>
        <w:rPr>
          <w:rFonts w:ascii="Arial" w:hAnsi="Arial" w:cs="Arial"/>
        </w:rPr>
      </w:pPr>
    </w:p>
    <w:p w14:paraId="4B6BBE58" w14:textId="77777777" w:rsidR="006E6A83" w:rsidRPr="00B132D6" w:rsidRDefault="006E6A83" w:rsidP="006E6A83">
      <w:pPr>
        <w:rPr>
          <w:rFonts w:ascii="Arial" w:hAnsi="Arial" w:cs="Arial"/>
          <w:b/>
        </w:rPr>
      </w:pPr>
    </w:p>
    <w:tbl>
      <w:tblPr>
        <w:tblStyle w:val="TableGrid"/>
        <w:tblW w:w="0" w:type="auto"/>
        <w:tblLook w:val="04A0" w:firstRow="1" w:lastRow="0" w:firstColumn="1" w:lastColumn="0" w:noHBand="0" w:noVBand="1"/>
      </w:tblPr>
      <w:tblGrid>
        <w:gridCol w:w="9016"/>
      </w:tblGrid>
      <w:tr w:rsidR="002E3824" w14:paraId="077E6F15" w14:textId="77777777" w:rsidTr="002E3824">
        <w:tc>
          <w:tcPr>
            <w:tcW w:w="9016" w:type="dxa"/>
            <w:shd w:val="clear" w:color="auto" w:fill="D9D9D9"/>
          </w:tcPr>
          <w:p w14:paraId="38C8B96D" w14:textId="0C24D489" w:rsidR="002E3824" w:rsidRDefault="002E3824" w:rsidP="00374B4B">
            <w:pPr>
              <w:jc w:val="both"/>
              <w:rPr>
                <w:rFonts w:ascii="Arial" w:hAnsi="Arial" w:cs="Arial"/>
                <w:b/>
              </w:rPr>
            </w:pPr>
            <w:r>
              <w:rPr>
                <w:rFonts w:ascii="Arial" w:hAnsi="Arial" w:cs="Arial"/>
                <w:b/>
              </w:rPr>
              <w:t xml:space="preserve">7.  </w:t>
            </w:r>
            <w:r w:rsidRPr="002E3824">
              <w:rPr>
                <w:rFonts w:ascii="Arial" w:hAnsi="Arial" w:cs="Arial"/>
                <w:b/>
              </w:rPr>
              <w:t>Publication</w:t>
            </w:r>
          </w:p>
        </w:tc>
      </w:tr>
    </w:tbl>
    <w:p w14:paraId="517EEA59" w14:textId="77777777" w:rsidR="00E12891" w:rsidRDefault="00E12891" w:rsidP="00E12891">
      <w:pPr>
        <w:autoSpaceDE w:val="0"/>
        <w:autoSpaceDN w:val="0"/>
        <w:adjustRightInd w:val="0"/>
        <w:rPr>
          <w:rFonts w:ascii="Arial" w:eastAsiaTheme="minorHAnsi" w:hAnsi="Arial" w:cs="Arial"/>
          <w:b/>
          <w:lang w:eastAsia="en-US"/>
        </w:rPr>
      </w:pPr>
    </w:p>
    <w:p w14:paraId="6CF027CE" w14:textId="00AC239F" w:rsidR="00F115A0" w:rsidRPr="00E12891" w:rsidRDefault="009110E4" w:rsidP="00F115A0">
      <w:pPr>
        <w:rPr>
          <w:rFonts w:ascii="Arial" w:hAnsi="Arial" w:cs="Arial"/>
          <w:b/>
        </w:rPr>
      </w:pPr>
      <w:r>
        <w:rPr>
          <w:rFonts w:ascii="Arial" w:hAnsi="Arial" w:cs="Arial"/>
        </w:rPr>
        <w:t>Once</w:t>
      </w:r>
      <w:r w:rsidR="00E12891" w:rsidRPr="006C14BC">
        <w:rPr>
          <w:rFonts w:ascii="Arial" w:eastAsiaTheme="minorHAnsi" w:hAnsi="Arial" w:cs="Arial"/>
          <w:lang w:eastAsia="en-US"/>
        </w:rPr>
        <w:t xml:space="preserve"> an EIA has been </w:t>
      </w:r>
      <w:r>
        <w:rPr>
          <w:rFonts w:ascii="Arial" w:eastAsiaTheme="minorHAnsi" w:hAnsi="Arial" w:cs="Arial"/>
          <w:lang w:eastAsia="en-US"/>
        </w:rPr>
        <w:t>compl</w:t>
      </w:r>
      <w:r w:rsidR="00E12891" w:rsidRPr="00071E20">
        <w:rPr>
          <w:rFonts w:ascii="Arial" w:eastAsiaTheme="minorHAnsi" w:hAnsi="Arial" w:cs="Arial"/>
          <w:lang w:eastAsia="en-US"/>
        </w:rPr>
        <w:t>e</w:t>
      </w:r>
      <w:r>
        <w:rPr>
          <w:rFonts w:ascii="Arial" w:eastAsiaTheme="minorHAnsi" w:hAnsi="Arial" w:cs="Arial"/>
          <w:lang w:eastAsia="en-US"/>
        </w:rPr>
        <w:t>ted</w:t>
      </w:r>
      <w:r w:rsidR="00E12891" w:rsidRPr="00071E20">
        <w:rPr>
          <w:rFonts w:ascii="Arial" w:eastAsiaTheme="minorHAnsi" w:hAnsi="Arial" w:cs="Arial"/>
          <w:lang w:eastAsia="en-US"/>
        </w:rPr>
        <w:t xml:space="preserve">, </w:t>
      </w:r>
      <w:r w:rsidR="00E12891">
        <w:rPr>
          <w:rFonts w:ascii="Arial" w:eastAsiaTheme="minorHAnsi" w:hAnsi="Arial" w:cs="Arial"/>
          <w:lang w:eastAsia="en-US"/>
        </w:rPr>
        <w:t>a copy</w:t>
      </w:r>
      <w:r w:rsidR="00E12891" w:rsidRPr="00071E20">
        <w:rPr>
          <w:rFonts w:ascii="Arial" w:eastAsiaTheme="minorHAnsi" w:hAnsi="Arial" w:cs="Arial"/>
          <w:lang w:eastAsia="en-US"/>
        </w:rPr>
        <w:t xml:space="preserve"> </w:t>
      </w:r>
      <w:r w:rsidR="00E12891" w:rsidRPr="006C14BC">
        <w:rPr>
          <w:rFonts w:ascii="Arial" w:eastAsiaTheme="minorHAnsi" w:hAnsi="Arial" w:cs="Arial"/>
          <w:lang w:eastAsia="en-US"/>
        </w:rPr>
        <w:t>should be forwarded to</w:t>
      </w:r>
      <w:r w:rsidR="000926D0">
        <w:rPr>
          <w:rFonts w:ascii="Arial" w:hAnsi="Arial" w:cs="Arial"/>
          <w:bCs/>
        </w:rPr>
        <w:t xml:space="preserve"> the</w:t>
      </w:r>
      <w:r w:rsidR="00036893">
        <w:rPr>
          <w:rFonts w:ascii="Arial" w:hAnsi="Arial" w:cs="Arial"/>
          <w:bCs/>
        </w:rPr>
        <w:t xml:space="preserve"> EDI Manager, </w:t>
      </w:r>
      <w:hyperlink r:id="rId19" w:history="1">
        <w:r w:rsidR="000926D0" w:rsidRPr="00DE6E25">
          <w:rPr>
            <w:rStyle w:val="Hyperlink"/>
            <w:rFonts w:ascii="Arial" w:hAnsi="Arial" w:cs="Arial"/>
            <w:bCs/>
          </w:rPr>
          <w:t>edi@hud.ac.uk</w:t>
        </w:r>
      </w:hyperlink>
      <w:r w:rsidR="00AF4741">
        <w:rPr>
          <w:rFonts w:ascii="Arial" w:eastAsiaTheme="minorHAnsi" w:hAnsi="Arial" w:cs="Arial"/>
          <w:lang w:eastAsia="en-US"/>
        </w:rPr>
        <w:t>.</w:t>
      </w:r>
      <w:r w:rsidR="002D28B8">
        <w:rPr>
          <w:rFonts w:ascii="Arial" w:eastAsiaTheme="minorHAnsi" w:hAnsi="Arial" w:cs="Arial"/>
          <w:lang w:eastAsia="en-US"/>
        </w:rPr>
        <w:t xml:space="preserve">  </w:t>
      </w:r>
      <w:r w:rsidR="00E12891" w:rsidRPr="00523C00">
        <w:rPr>
          <w:rFonts w:ascii="Arial" w:eastAsiaTheme="minorHAnsi" w:hAnsi="Arial" w:cs="Arial"/>
          <w:lang w:eastAsia="en-US"/>
        </w:rPr>
        <w:t>A central collection of EIAs can then be developed and published on the University website</w:t>
      </w:r>
      <w:r w:rsidR="00E12891">
        <w:rPr>
          <w:rFonts w:ascii="Arial" w:eastAsiaTheme="minorHAnsi" w:hAnsi="Arial" w:cs="Arial"/>
          <w:lang w:eastAsia="en-US"/>
        </w:rPr>
        <w:t>,</w:t>
      </w:r>
      <w:r w:rsidR="00E12891" w:rsidRPr="00523C00">
        <w:rPr>
          <w:rFonts w:ascii="Arial" w:eastAsiaTheme="minorHAnsi" w:hAnsi="Arial" w:cs="Arial"/>
          <w:lang w:eastAsia="en-US"/>
        </w:rPr>
        <w:t xml:space="preserve"> as appropriate.</w:t>
      </w:r>
      <w:r w:rsidR="00E12891" w:rsidRPr="006C14BC">
        <w:rPr>
          <w:rFonts w:ascii="Arial" w:eastAsiaTheme="minorHAnsi" w:hAnsi="Arial" w:cs="Arial"/>
          <w:lang w:eastAsia="en-US"/>
        </w:rPr>
        <w:t xml:space="preserve"> </w:t>
      </w:r>
      <w:r w:rsidR="00F115A0">
        <w:rPr>
          <w:rFonts w:ascii="Arial" w:eastAsiaTheme="minorHAnsi" w:hAnsi="Arial" w:cs="Arial"/>
          <w:lang w:eastAsia="en-US"/>
        </w:rPr>
        <w:t xml:space="preserve"> </w:t>
      </w:r>
      <w:r w:rsidR="00F115A0" w:rsidRPr="00B132D6">
        <w:rPr>
          <w:rFonts w:ascii="Arial" w:hAnsi="Arial" w:cs="Arial"/>
        </w:rPr>
        <w:t xml:space="preserve">However sensitive data which would identify individuals will be removed before publication. </w:t>
      </w:r>
    </w:p>
    <w:p w14:paraId="0CF12B5B" w14:textId="4B218324" w:rsidR="00E12891" w:rsidRPr="006C14BC" w:rsidRDefault="00E12891" w:rsidP="00E12891">
      <w:pPr>
        <w:spacing w:after="160" w:line="259" w:lineRule="auto"/>
        <w:rPr>
          <w:rFonts w:ascii="Arial" w:eastAsiaTheme="minorHAnsi" w:hAnsi="Arial" w:cs="Arial"/>
          <w:lang w:eastAsia="en-US"/>
        </w:rPr>
      </w:pPr>
    </w:p>
    <w:p w14:paraId="314FB9E8" w14:textId="77777777" w:rsidR="00540438" w:rsidRPr="00B132D6" w:rsidRDefault="00540438" w:rsidP="00540438">
      <w:pPr>
        <w:jc w:val="both"/>
        <w:rPr>
          <w:rFonts w:ascii="Arial" w:hAnsi="Arial" w:cs="Arial"/>
          <w:color w:val="000000"/>
        </w:rPr>
      </w:pPr>
    </w:p>
    <w:p w14:paraId="6E350ACF" w14:textId="263D5623" w:rsidR="00E12891" w:rsidRDefault="00E12891" w:rsidP="00E12891">
      <w:pPr>
        <w:rPr>
          <w:rFonts w:ascii="Arial" w:hAnsi="Arial" w:cs="Arial"/>
          <w:b/>
        </w:rPr>
      </w:pPr>
    </w:p>
    <w:p w14:paraId="1A1E3331" w14:textId="139E944D" w:rsidR="007831F3" w:rsidRDefault="007831F3" w:rsidP="00E12891">
      <w:pPr>
        <w:rPr>
          <w:rFonts w:ascii="Arial" w:hAnsi="Arial" w:cs="Arial"/>
          <w:b/>
        </w:rPr>
      </w:pPr>
    </w:p>
    <w:p w14:paraId="45AC1BF9" w14:textId="76B9FCAA" w:rsidR="007831F3" w:rsidRDefault="007831F3" w:rsidP="00E12891">
      <w:pPr>
        <w:rPr>
          <w:rFonts w:ascii="Arial" w:hAnsi="Arial" w:cs="Arial"/>
          <w:b/>
        </w:rPr>
      </w:pPr>
    </w:p>
    <w:p w14:paraId="581F0476" w14:textId="38FB02B4" w:rsidR="007831F3" w:rsidRDefault="007831F3" w:rsidP="00E12891">
      <w:pPr>
        <w:rPr>
          <w:rFonts w:ascii="Arial" w:hAnsi="Arial" w:cs="Arial"/>
          <w:b/>
        </w:rPr>
      </w:pPr>
    </w:p>
    <w:p w14:paraId="46E8CD1A" w14:textId="6C113A15" w:rsidR="007831F3" w:rsidRDefault="007831F3" w:rsidP="00E12891">
      <w:pPr>
        <w:rPr>
          <w:rFonts w:ascii="Arial" w:hAnsi="Arial" w:cs="Arial"/>
          <w:b/>
        </w:rPr>
      </w:pPr>
    </w:p>
    <w:p w14:paraId="6BEE1716" w14:textId="27F890B8" w:rsidR="007831F3" w:rsidRDefault="007831F3" w:rsidP="00E12891">
      <w:pPr>
        <w:rPr>
          <w:rFonts w:ascii="Arial" w:hAnsi="Arial" w:cs="Arial"/>
          <w:b/>
        </w:rPr>
      </w:pPr>
    </w:p>
    <w:p w14:paraId="7CA46DE1" w14:textId="4B183C2F" w:rsidR="007831F3" w:rsidRDefault="007831F3" w:rsidP="00E12891">
      <w:pPr>
        <w:rPr>
          <w:rFonts w:ascii="Arial" w:hAnsi="Arial" w:cs="Arial"/>
          <w:b/>
        </w:rPr>
      </w:pPr>
    </w:p>
    <w:p w14:paraId="532E14DC" w14:textId="77777777" w:rsidR="007831F3" w:rsidRDefault="007831F3" w:rsidP="007831F3">
      <w:pPr>
        <w:rPr>
          <w:rFonts w:ascii="Arial" w:hAnsi="Arial" w:cs="Arial"/>
          <w:b/>
          <w:sz w:val="28"/>
          <w:szCs w:val="28"/>
          <w:u w:val="single"/>
        </w:rPr>
        <w:sectPr w:rsidR="007831F3" w:rsidSect="000252C2">
          <w:headerReference w:type="default" r:id="rId20"/>
          <w:footerReference w:type="even" r:id="rId21"/>
          <w:headerReference w:type="first" r:id="rId22"/>
          <w:pgSz w:w="11906" w:h="16838" w:code="9"/>
          <w:pgMar w:top="1440" w:right="1440" w:bottom="1440" w:left="1440" w:header="709" w:footer="709" w:gutter="0"/>
          <w:pgNumType w:start="0"/>
          <w:cols w:space="708"/>
          <w:titlePg/>
          <w:docGrid w:linePitch="360"/>
        </w:sectPr>
      </w:pPr>
    </w:p>
    <w:p w14:paraId="06523321" w14:textId="2AD89DE5" w:rsidR="007831F3" w:rsidRPr="007831F3" w:rsidRDefault="007831F3" w:rsidP="007831F3">
      <w:pPr>
        <w:rPr>
          <w:rFonts w:ascii="Arial" w:hAnsi="Arial" w:cs="Arial"/>
          <w:b/>
          <w:u w:val="single"/>
        </w:rPr>
      </w:pPr>
      <w:r w:rsidRPr="007831F3">
        <w:rPr>
          <w:rFonts w:ascii="Arial" w:hAnsi="Arial" w:cs="Arial"/>
          <w:b/>
          <w:u w:val="single"/>
        </w:rPr>
        <w:lastRenderedPageBreak/>
        <w:t>Appendix 1 - Checklist</w:t>
      </w:r>
    </w:p>
    <w:p w14:paraId="1A802413" w14:textId="77777777" w:rsidR="007831F3" w:rsidRPr="007831F3" w:rsidRDefault="007831F3" w:rsidP="007831F3">
      <w:pPr>
        <w:rPr>
          <w:rFonts w:ascii="Arial" w:hAnsi="Arial" w:cs="Arial"/>
        </w:rPr>
      </w:pPr>
    </w:p>
    <w:p w14:paraId="40F4B163" w14:textId="583BBEA9" w:rsidR="007831F3" w:rsidRPr="007831F3" w:rsidRDefault="007831F3" w:rsidP="007831F3">
      <w:pPr>
        <w:tabs>
          <w:tab w:val="left" w:pos="2694"/>
        </w:tabs>
        <w:rPr>
          <w:rFonts w:ascii="Arial" w:hAnsi="Arial" w:cs="Arial"/>
        </w:rPr>
      </w:pPr>
      <w:r w:rsidRPr="007831F3">
        <w:rPr>
          <w:rFonts w:ascii="Arial" w:hAnsi="Arial" w:cs="Arial"/>
        </w:rPr>
        <w:t>The following checklist covers the 9 protected characteristics and identifies common issues in relation to specific needs.</w:t>
      </w:r>
      <w:r w:rsidRPr="007831F3">
        <w:rPr>
          <w:rFonts w:ascii="Arial" w:hAnsi="Arial" w:cs="Arial"/>
          <w:b/>
        </w:rPr>
        <w:t xml:space="preserve">  </w:t>
      </w:r>
      <w:r w:rsidRPr="007831F3">
        <w:rPr>
          <w:rFonts w:ascii="Arial" w:hAnsi="Arial" w:cs="Arial"/>
        </w:rPr>
        <w:t xml:space="preserve">It is intended to prompt and stimulate thought around equality issues. It is </w:t>
      </w:r>
      <w:r w:rsidRPr="007831F3">
        <w:rPr>
          <w:rFonts w:ascii="Arial" w:hAnsi="Arial" w:cs="Arial"/>
          <w:i/>
        </w:rPr>
        <w:t>not</w:t>
      </w:r>
      <w:r w:rsidRPr="007831F3">
        <w:rPr>
          <w:rFonts w:ascii="Arial" w:hAnsi="Arial" w:cs="Arial"/>
        </w:rPr>
        <w:t xml:space="preserve"> an absolute list of </w:t>
      </w:r>
      <w:proofErr w:type="gramStart"/>
      <w:r w:rsidRPr="007831F3">
        <w:rPr>
          <w:rFonts w:ascii="Arial" w:hAnsi="Arial" w:cs="Arial"/>
        </w:rPr>
        <w:t>issues</w:t>
      </w:r>
      <w:proofErr w:type="gramEnd"/>
      <w:r w:rsidRPr="007831F3">
        <w:rPr>
          <w:rFonts w:ascii="Arial" w:hAnsi="Arial" w:cs="Arial"/>
        </w:rPr>
        <w:t xml:space="preserve"> and you can, of course, consider factors in addition to those here that are relevant to your area of activity.</w:t>
      </w:r>
    </w:p>
    <w:p w14:paraId="070E46DE" w14:textId="77777777" w:rsidR="007831F3" w:rsidRPr="007831F3" w:rsidRDefault="007831F3" w:rsidP="007831F3">
      <w:pPr>
        <w:tabs>
          <w:tab w:val="left" w:pos="2694"/>
        </w:tabs>
        <w:rPr>
          <w:rFonts w:ascii="Arial" w:hAnsi="Arial" w:cs="Arial"/>
          <w:sz w:val="22"/>
          <w:szCs w:val="22"/>
        </w:rPr>
      </w:pPr>
    </w:p>
    <w:tbl>
      <w:tblPr>
        <w:tblStyle w:val="TableGrid"/>
        <w:tblW w:w="0" w:type="auto"/>
        <w:tblLook w:val="04A0" w:firstRow="1" w:lastRow="0" w:firstColumn="1" w:lastColumn="0" w:noHBand="0" w:noVBand="1"/>
      </w:tblPr>
      <w:tblGrid>
        <w:gridCol w:w="3114"/>
        <w:gridCol w:w="10834"/>
      </w:tblGrid>
      <w:tr w:rsidR="007831F3" w:rsidRPr="007831F3" w14:paraId="49D13DA7" w14:textId="77777777" w:rsidTr="007831F3">
        <w:tc>
          <w:tcPr>
            <w:tcW w:w="3114" w:type="dxa"/>
            <w:tcBorders>
              <w:bottom w:val="single" w:sz="4" w:space="0" w:color="000000" w:themeColor="text1"/>
            </w:tcBorders>
            <w:shd w:val="clear" w:color="auto" w:fill="F2F2F2" w:themeFill="background1" w:themeFillShade="F2"/>
          </w:tcPr>
          <w:p w14:paraId="0645FD8F" w14:textId="77777777" w:rsidR="007831F3" w:rsidRPr="007831F3" w:rsidRDefault="007831F3" w:rsidP="006E0FA1">
            <w:pPr>
              <w:rPr>
                <w:rFonts w:ascii="Arial" w:hAnsi="Arial" w:cs="Arial"/>
                <w:b/>
                <w:sz w:val="22"/>
                <w:szCs w:val="22"/>
                <w:lang w:val="en-US"/>
              </w:rPr>
            </w:pPr>
            <w:r w:rsidRPr="007831F3">
              <w:rPr>
                <w:rFonts w:ascii="Arial" w:hAnsi="Arial" w:cs="Arial"/>
                <w:b/>
                <w:sz w:val="22"/>
                <w:szCs w:val="22"/>
                <w:lang w:val="en-US"/>
              </w:rPr>
              <w:t>Protected Characteristic</w:t>
            </w:r>
          </w:p>
          <w:p w14:paraId="461CFB37" w14:textId="77777777" w:rsidR="007831F3" w:rsidRPr="007831F3" w:rsidRDefault="007831F3" w:rsidP="006E0FA1">
            <w:pPr>
              <w:rPr>
                <w:rFonts w:ascii="Arial" w:hAnsi="Arial" w:cs="Arial"/>
                <w:b/>
                <w:sz w:val="22"/>
                <w:szCs w:val="22"/>
                <w:lang w:val="en-US"/>
              </w:rPr>
            </w:pPr>
          </w:p>
        </w:tc>
        <w:tc>
          <w:tcPr>
            <w:tcW w:w="10834" w:type="dxa"/>
            <w:shd w:val="clear" w:color="auto" w:fill="F2F2F2" w:themeFill="background1" w:themeFillShade="F2"/>
          </w:tcPr>
          <w:p w14:paraId="60DE4385" w14:textId="77777777" w:rsidR="007831F3" w:rsidRPr="007831F3" w:rsidRDefault="007831F3" w:rsidP="006E0FA1">
            <w:pPr>
              <w:rPr>
                <w:rFonts w:ascii="Arial" w:hAnsi="Arial" w:cs="Arial"/>
                <w:b/>
                <w:sz w:val="22"/>
                <w:szCs w:val="22"/>
                <w:lang w:val="en-US"/>
              </w:rPr>
            </w:pPr>
            <w:r w:rsidRPr="007831F3">
              <w:rPr>
                <w:rFonts w:ascii="Arial" w:hAnsi="Arial" w:cs="Arial"/>
                <w:b/>
                <w:sz w:val="22"/>
                <w:szCs w:val="22"/>
                <w:lang w:val="en-US"/>
              </w:rPr>
              <w:t>Specific needs to consider</w:t>
            </w:r>
          </w:p>
        </w:tc>
      </w:tr>
      <w:tr w:rsidR="007831F3" w:rsidRPr="007831F3" w14:paraId="369B8C1C" w14:textId="77777777" w:rsidTr="007831F3">
        <w:tc>
          <w:tcPr>
            <w:tcW w:w="3114" w:type="dxa"/>
            <w:shd w:val="clear" w:color="auto" w:fill="F2F2F2" w:themeFill="background1" w:themeFillShade="F2"/>
          </w:tcPr>
          <w:p w14:paraId="7B36FE90" w14:textId="77777777" w:rsidR="007831F3" w:rsidRPr="007831F3" w:rsidRDefault="007831F3" w:rsidP="006E0FA1">
            <w:pPr>
              <w:rPr>
                <w:rFonts w:ascii="Arial" w:hAnsi="Arial" w:cs="Arial"/>
                <w:b/>
                <w:sz w:val="22"/>
                <w:szCs w:val="22"/>
                <w:lang w:val="en-US"/>
              </w:rPr>
            </w:pPr>
            <w:r w:rsidRPr="007831F3">
              <w:rPr>
                <w:rFonts w:ascii="Arial" w:hAnsi="Arial" w:cs="Arial"/>
                <w:b/>
                <w:sz w:val="22"/>
                <w:szCs w:val="22"/>
                <w:lang w:val="en-US"/>
              </w:rPr>
              <w:t>AGE</w:t>
            </w:r>
          </w:p>
        </w:tc>
        <w:tc>
          <w:tcPr>
            <w:tcW w:w="10834" w:type="dxa"/>
          </w:tcPr>
          <w:p w14:paraId="07D0E4C9" w14:textId="77777777" w:rsidR="007831F3" w:rsidRPr="007831F3" w:rsidRDefault="007831F3" w:rsidP="007831F3">
            <w:pPr>
              <w:pStyle w:val="ListParagraph"/>
              <w:numPr>
                <w:ilvl w:val="0"/>
                <w:numId w:val="37"/>
              </w:numPr>
              <w:autoSpaceDE w:val="0"/>
              <w:autoSpaceDN w:val="0"/>
              <w:adjustRightInd w:val="0"/>
              <w:ind w:left="457" w:hanging="426"/>
              <w:rPr>
                <w:rFonts w:ascii="Arial" w:hAnsi="Arial" w:cs="Arial"/>
                <w:color w:val="000000"/>
                <w:sz w:val="22"/>
                <w:szCs w:val="22"/>
              </w:rPr>
            </w:pPr>
            <w:r w:rsidRPr="007831F3">
              <w:rPr>
                <w:rFonts w:ascii="Arial" w:hAnsi="Arial" w:cs="Arial"/>
                <w:color w:val="000000"/>
                <w:sz w:val="22"/>
                <w:szCs w:val="22"/>
              </w:rPr>
              <w:t xml:space="preserve">Timings of seminars/meetings – essential evening seminars and meetings normally held in daytime lessons can be barriers for staff/students with caring responsibilities. </w:t>
            </w:r>
          </w:p>
          <w:p w14:paraId="73E599E8" w14:textId="77777777" w:rsidR="007831F3" w:rsidRPr="007831F3" w:rsidRDefault="007831F3" w:rsidP="007831F3">
            <w:pPr>
              <w:pStyle w:val="ListParagraph"/>
              <w:numPr>
                <w:ilvl w:val="0"/>
                <w:numId w:val="37"/>
              </w:numPr>
              <w:tabs>
                <w:tab w:val="left" w:pos="457"/>
              </w:tabs>
              <w:autoSpaceDE w:val="0"/>
              <w:autoSpaceDN w:val="0"/>
              <w:adjustRightInd w:val="0"/>
              <w:ind w:left="457" w:hanging="426"/>
              <w:rPr>
                <w:rFonts w:ascii="Arial" w:hAnsi="Arial" w:cs="Arial"/>
                <w:color w:val="000000"/>
                <w:sz w:val="22"/>
                <w:szCs w:val="22"/>
              </w:rPr>
            </w:pPr>
            <w:r w:rsidRPr="007831F3">
              <w:rPr>
                <w:rFonts w:ascii="Arial" w:hAnsi="Arial" w:cs="Arial"/>
                <w:color w:val="000000"/>
                <w:sz w:val="22"/>
                <w:szCs w:val="22"/>
              </w:rPr>
              <w:t>Access to promotion and training being regardless of age and retirement date.</w:t>
            </w:r>
          </w:p>
          <w:p w14:paraId="4A4E3D89" w14:textId="77777777" w:rsidR="007831F3" w:rsidRPr="007831F3" w:rsidRDefault="007831F3" w:rsidP="006E0FA1">
            <w:pPr>
              <w:pStyle w:val="ListParagraph"/>
              <w:tabs>
                <w:tab w:val="left" w:pos="457"/>
              </w:tabs>
              <w:autoSpaceDE w:val="0"/>
              <w:autoSpaceDN w:val="0"/>
              <w:adjustRightInd w:val="0"/>
              <w:ind w:left="457"/>
              <w:rPr>
                <w:rFonts w:ascii="Arial" w:hAnsi="Arial" w:cs="Arial"/>
                <w:color w:val="000000"/>
                <w:sz w:val="22"/>
                <w:szCs w:val="22"/>
              </w:rPr>
            </w:pPr>
          </w:p>
        </w:tc>
      </w:tr>
      <w:tr w:rsidR="007831F3" w:rsidRPr="007831F3" w14:paraId="253D9C6F" w14:textId="77777777" w:rsidTr="007831F3">
        <w:tc>
          <w:tcPr>
            <w:tcW w:w="3114" w:type="dxa"/>
            <w:tcBorders>
              <w:bottom w:val="single" w:sz="4" w:space="0" w:color="000000" w:themeColor="text1"/>
            </w:tcBorders>
            <w:shd w:val="clear" w:color="auto" w:fill="F2F2F2" w:themeFill="background1" w:themeFillShade="F2"/>
          </w:tcPr>
          <w:p w14:paraId="085AD1C3" w14:textId="77777777" w:rsidR="007831F3" w:rsidRPr="007831F3" w:rsidRDefault="007831F3" w:rsidP="006E0FA1">
            <w:pPr>
              <w:rPr>
                <w:rFonts w:ascii="Arial" w:hAnsi="Arial" w:cs="Arial"/>
                <w:b/>
                <w:sz w:val="22"/>
                <w:szCs w:val="22"/>
                <w:lang w:val="en-US"/>
              </w:rPr>
            </w:pPr>
            <w:r w:rsidRPr="007831F3">
              <w:rPr>
                <w:rFonts w:ascii="Arial" w:hAnsi="Arial" w:cs="Arial"/>
                <w:b/>
                <w:sz w:val="22"/>
                <w:szCs w:val="22"/>
                <w:lang w:val="en-US"/>
              </w:rPr>
              <w:t xml:space="preserve">DISABILITY </w:t>
            </w:r>
          </w:p>
          <w:p w14:paraId="1F2DD32C" w14:textId="77777777" w:rsidR="007831F3" w:rsidRPr="007831F3" w:rsidRDefault="007831F3" w:rsidP="006E0FA1">
            <w:pPr>
              <w:rPr>
                <w:rFonts w:ascii="Arial" w:hAnsi="Arial" w:cs="Arial"/>
                <w:sz w:val="22"/>
                <w:szCs w:val="22"/>
                <w:lang w:val="en-US"/>
              </w:rPr>
            </w:pPr>
          </w:p>
        </w:tc>
        <w:tc>
          <w:tcPr>
            <w:tcW w:w="10834" w:type="dxa"/>
            <w:tcBorders>
              <w:bottom w:val="single" w:sz="4" w:space="0" w:color="000000" w:themeColor="text1"/>
            </w:tcBorders>
          </w:tcPr>
          <w:tbl>
            <w:tblPr>
              <w:tblW w:w="0" w:type="auto"/>
              <w:tblBorders>
                <w:top w:val="nil"/>
                <w:left w:val="nil"/>
                <w:bottom w:val="nil"/>
                <w:right w:val="nil"/>
              </w:tblBorders>
              <w:tblLook w:val="0000" w:firstRow="0" w:lastRow="0" w:firstColumn="0" w:lastColumn="0" w:noHBand="0" w:noVBand="0"/>
            </w:tblPr>
            <w:tblGrid>
              <w:gridCol w:w="8280"/>
            </w:tblGrid>
            <w:tr w:rsidR="007831F3" w:rsidRPr="007831F3" w14:paraId="1F2B118F" w14:textId="77777777" w:rsidTr="006E0FA1">
              <w:trPr>
                <w:trHeight w:val="249"/>
              </w:trPr>
              <w:tc>
                <w:tcPr>
                  <w:tcW w:w="0" w:type="auto"/>
                </w:tcPr>
                <w:p w14:paraId="3C0B14B4" w14:textId="77777777" w:rsidR="007831F3" w:rsidRPr="007831F3" w:rsidRDefault="007831F3" w:rsidP="007831F3">
                  <w:pPr>
                    <w:pStyle w:val="ListParagraph"/>
                    <w:numPr>
                      <w:ilvl w:val="0"/>
                      <w:numId w:val="34"/>
                    </w:numPr>
                    <w:autoSpaceDE w:val="0"/>
                    <w:autoSpaceDN w:val="0"/>
                    <w:adjustRightInd w:val="0"/>
                    <w:ind w:left="351" w:hanging="426"/>
                    <w:rPr>
                      <w:rFonts w:ascii="Arial" w:hAnsi="Arial" w:cs="Arial"/>
                      <w:sz w:val="22"/>
                      <w:szCs w:val="22"/>
                    </w:rPr>
                  </w:pPr>
                  <w:r w:rsidRPr="007831F3">
                    <w:rPr>
                      <w:rFonts w:ascii="Arial" w:hAnsi="Arial" w:cs="Arial"/>
                      <w:color w:val="000000"/>
                      <w:sz w:val="22"/>
                      <w:szCs w:val="22"/>
                    </w:rPr>
                    <w:t>Accessible environments – think about your service and how people access it.</w:t>
                  </w:r>
                </w:p>
                <w:p w14:paraId="10260F71" w14:textId="77777777" w:rsidR="007831F3" w:rsidRPr="007831F3" w:rsidRDefault="007831F3" w:rsidP="007831F3">
                  <w:pPr>
                    <w:pStyle w:val="ListParagraph"/>
                    <w:numPr>
                      <w:ilvl w:val="0"/>
                      <w:numId w:val="34"/>
                    </w:numPr>
                    <w:autoSpaceDE w:val="0"/>
                    <w:autoSpaceDN w:val="0"/>
                    <w:adjustRightInd w:val="0"/>
                    <w:ind w:left="321" w:hanging="426"/>
                    <w:rPr>
                      <w:rFonts w:ascii="Arial" w:hAnsi="Arial" w:cs="Arial"/>
                      <w:color w:val="000000"/>
                      <w:sz w:val="22"/>
                      <w:szCs w:val="22"/>
                    </w:rPr>
                  </w:pPr>
                  <w:r w:rsidRPr="007831F3">
                    <w:rPr>
                      <w:rFonts w:ascii="Arial" w:hAnsi="Arial" w:cs="Arial"/>
                      <w:color w:val="000000"/>
                      <w:sz w:val="22"/>
                      <w:szCs w:val="22"/>
                    </w:rPr>
                    <w:t xml:space="preserve">Accessible information and materials – appropriate alternative formats. </w:t>
                  </w:r>
                </w:p>
              </w:tc>
            </w:tr>
          </w:tbl>
          <w:p w14:paraId="524D5491" w14:textId="77777777" w:rsidR="007831F3" w:rsidRPr="007831F3" w:rsidRDefault="007831F3" w:rsidP="007831F3">
            <w:pPr>
              <w:pStyle w:val="ListParagraph"/>
              <w:numPr>
                <w:ilvl w:val="0"/>
                <w:numId w:val="34"/>
              </w:numPr>
              <w:ind w:left="427" w:hanging="427"/>
              <w:rPr>
                <w:rFonts w:ascii="Arial" w:hAnsi="Arial" w:cs="Arial"/>
                <w:sz w:val="22"/>
                <w:szCs w:val="22"/>
                <w:lang w:val="en-US"/>
              </w:rPr>
            </w:pPr>
            <w:r w:rsidRPr="007831F3">
              <w:rPr>
                <w:rFonts w:ascii="Arial" w:hAnsi="Arial" w:cs="Arial"/>
                <w:sz w:val="22"/>
                <w:szCs w:val="22"/>
                <w:lang w:val="en-US"/>
              </w:rPr>
              <w:t>Provide useful access information where appropriate (such as the alternative routes, location of accessible toilets and parking spaces</w:t>
            </w:r>
          </w:p>
          <w:p w14:paraId="7BB232A9" w14:textId="77777777" w:rsidR="007831F3" w:rsidRPr="007831F3" w:rsidRDefault="007831F3" w:rsidP="007831F3">
            <w:pPr>
              <w:pStyle w:val="ListParagraph"/>
              <w:numPr>
                <w:ilvl w:val="0"/>
                <w:numId w:val="34"/>
              </w:numPr>
              <w:ind w:left="427" w:hanging="427"/>
              <w:rPr>
                <w:rFonts w:ascii="Arial" w:hAnsi="Arial" w:cs="Arial"/>
                <w:sz w:val="22"/>
                <w:szCs w:val="22"/>
                <w:lang w:val="en-US"/>
              </w:rPr>
            </w:pPr>
            <w:r w:rsidRPr="007831F3">
              <w:rPr>
                <w:rFonts w:ascii="Arial" w:hAnsi="Arial" w:cs="Arial"/>
                <w:sz w:val="22"/>
                <w:szCs w:val="22"/>
                <w:lang w:val="en-US"/>
              </w:rPr>
              <w:t>Provide information on student and staff disability support services as appropriate</w:t>
            </w:r>
          </w:p>
          <w:p w14:paraId="7E4E847D" w14:textId="77777777" w:rsidR="007831F3" w:rsidRPr="007831F3" w:rsidRDefault="007831F3" w:rsidP="006E0FA1">
            <w:pPr>
              <w:pStyle w:val="ListParagraph"/>
              <w:ind w:left="427"/>
              <w:rPr>
                <w:rFonts w:ascii="Arial" w:hAnsi="Arial" w:cs="Arial"/>
                <w:sz w:val="22"/>
                <w:szCs w:val="22"/>
                <w:lang w:val="en-US"/>
              </w:rPr>
            </w:pPr>
          </w:p>
        </w:tc>
      </w:tr>
      <w:tr w:rsidR="007831F3" w:rsidRPr="007831F3" w14:paraId="6EAEB669" w14:textId="77777777" w:rsidTr="007831F3">
        <w:tc>
          <w:tcPr>
            <w:tcW w:w="3114" w:type="dxa"/>
            <w:shd w:val="clear" w:color="auto" w:fill="F2F2F2" w:themeFill="background1" w:themeFillShade="F2"/>
          </w:tcPr>
          <w:p w14:paraId="47A70CE4" w14:textId="77777777" w:rsidR="007831F3" w:rsidRPr="007831F3" w:rsidRDefault="007831F3" w:rsidP="006E0FA1">
            <w:pPr>
              <w:rPr>
                <w:rFonts w:ascii="Arial" w:hAnsi="Arial" w:cs="Arial"/>
                <w:b/>
                <w:sz w:val="22"/>
                <w:szCs w:val="22"/>
                <w:lang w:val="en-US"/>
              </w:rPr>
            </w:pPr>
            <w:r w:rsidRPr="007831F3">
              <w:rPr>
                <w:rFonts w:ascii="Arial" w:hAnsi="Arial" w:cs="Arial"/>
                <w:b/>
                <w:sz w:val="22"/>
                <w:szCs w:val="22"/>
                <w:lang w:val="en-US"/>
              </w:rPr>
              <w:t>SEX</w:t>
            </w:r>
          </w:p>
          <w:p w14:paraId="6EA65400" w14:textId="77777777" w:rsidR="007831F3" w:rsidRPr="007831F3" w:rsidRDefault="007831F3" w:rsidP="006E0FA1">
            <w:pPr>
              <w:rPr>
                <w:rFonts w:ascii="Arial" w:hAnsi="Arial" w:cs="Arial"/>
                <w:i/>
                <w:sz w:val="22"/>
                <w:szCs w:val="22"/>
                <w:lang w:val="en-US"/>
              </w:rPr>
            </w:pPr>
          </w:p>
          <w:p w14:paraId="7DF187A5" w14:textId="77777777" w:rsidR="007831F3" w:rsidRPr="007831F3" w:rsidRDefault="007831F3" w:rsidP="006E0FA1">
            <w:pPr>
              <w:rPr>
                <w:rFonts w:ascii="Arial" w:hAnsi="Arial" w:cs="Arial"/>
                <w:sz w:val="22"/>
                <w:szCs w:val="22"/>
                <w:lang w:val="en-US"/>
              </w:rPr>
            </w:pPr>
          </w:p>
        </w:tc>
        <w:tc>
          <w:tcPr>
            <w:tcW w:w="10834" w:type="dxa"/>
          </w:tcPr>
          <w:p w14:paraId="35EDCAB0"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lang w:val="en-US"/>
              </w:rPr>
              <w:t>Impact of caring responsibilities (females and males) and resultant need for flexibility, part-time arrangements</w:t>
            </w:r>
          </w:p>
          <w:p w14:paraId="7E85A49D" w14:textId="77777777" w:rsidR="007831F3" w:rsidRPr="007831F3" w:rsidRDefault="007831F3" w:rsidP="007831F3">
            <w:pPr>
              <w:pStyle w:val="Default"/>
              <w:numPr>
                <w:ilvl w:val="0"/>
                <w:numId w:val="35"/>
              </w:numPr>
              <w:ind w:left="427" w:hanging="426"/>
              <w:rPr>
                <w:sz w:val="22"/>
                <w:szCs w:val="22"/>
              </w:rPr>
            </w:pPr>
            <w:r w:rsidRPr="007831F3">
              <w:rPr>
                <w:sz w:val="22"/>
                <w:szCs w:val="22"/>
              </w:rPr>
              <w:t xml:space="preserve">Timings of seminars/meetings – essential evening seminars and meetings normally held in daytime lessons can be barriers for staff/students who are lone parents. </w:t>
            </w:r>
          </w:p>
          <w:p w14:paraId="680923B4" w14:textId="77777777" w:rsidR="007831F3" w:rsidRPr="007831F3" w:rsidRDefault="007831F3" w:rsidP="007831F3">
            <w:pPr>
              <w:pStyle w:val="Default"/>
              <w:numPr>
                <w:ilvl w:val="0"/>
                <w:numId w:val="35"/>
              </w:numPr>
              <w:ind w:left="427" w:hanging="438"/>
              <w:rPr>
                <w:sz w:val="22"/>
                <w:szCs w:val="22"/>
                <w:lang w:val="en-US"/>
              </w:rPr>
            </w:pPr>
            <w:r w:rsidRPr="007831F3">
              <w:rPr>
                <w:sz w:val="22"/>
                <w:szCs w:val="22"/>
              </w:rPr>
              <w:t>Positive images of gender equality</w:t>
            </w:r>
          </w:p>
          <w:p w14:paraId="41AB9638" w14:textId="77777777" w:rsidR="007831F3" w:rsidRPr="007831F3" w:rsidRDefault="007831F3" w:rsidP="006E0FA1">
            <w:pPr>
              <w:pStyle w:val="Default"/>
              <w:ind w:left="427"/>
              <w:rPr>
                <w:sz w:val="22"/>
                <w:szCs w:val="22"/>
                <w:lang w:val="en-US"/>
              </w:rPr>
            </w:pPr>
          </w:p>
        </w:tc>
      </w:tr>
      <w:tr w:rsidR="007831F3" w:rsidRPr="007831F3" w14:paraId="2D875E17" w14:textId="77777777" w:rsidTr="007831F3">
        <w:tc>
          <w:tcPr>
            <w:tcW w:w="3114" w:type="dxa"/>
            <w:shd w:val="clear" w:color="auto" w:fill="F2F2F2" w:themeFill="background1" w:themeFillShade="F2"/>
          </w:tcPr>
          <w:p w14:paraId="3F98D2B4" w14:textId="77777777" w:rsidR="007831F3" w:rsidRPr="007831F3" w:rsidRDefault="007831F3" w:rsidP="006E0FA1">
            <w:pPr>
              <w:rPr>
                <w:rFonts w:ascii="Arial" w:hAnsi="Arial" w:cs="Arial"/>
                <w:b/>
                <w:sz w:val="22"/>
                <w:szCs w:val="22"/>
                <w:lang w:val="en-US"/>
              </w:rPr>
            </w:pPr>
            <w:r w:rsidRPr="007831F3">
              <w:rPr>
                <w:rFonts w:ascii="Arial" w:hAnsi="Arial" w:cs="Arial"/>
                <w:b/>
                <w:sz w:val="22"/>
                <w:szCs w:val="22"/>
                <w:lang w:val="en-US"/>
              </w:rPr>
              <w:t>MARRIAGE &amp; CIVIL PARTNERSHIP</w:t>
            </w:r>
          </w:p>
        </w:tc>
        <w:tc>
          <w:tcPr>
            <w:tcW w:w="10834" w:type="dxa"/>
          </w:tcPr>
          <w:tbl>
            <w:tblPr>
              <w:tblW w:w="0" w:type="auto"/>
              <w:tblBorders>
                <w:top w:val="nil"/>
                <w:left w:val="nil"/>
                <w:bottom w:val="nil"/>
                <w:right w:val="nil"/>
              </w:tblBorders>
              <w:tblLook w:val="0000" w:firstRow="0" w:lastRow="0" w:firstColumn="0" w:lastColumn="0" w:noHBand="0" w:noVBand="0"/>
            </w:tblPr>
            <w:tblGrid>
              <w:gridCol w:w="10211"/>
            </w:tblGrid>
            <w:tr w:rsidR="007831F3" w:rsidRPr="007831F3" w14:paraId="3ACEE0EC" w14:textId="77777777" w:rsidTr="006E0FA1">
              <w:trPr>
                <w:trHeight w:val="383"/>
              </w:trPr>
              <w:tc>
                <w:tcPr>
                  <w:tcW w:w="0" w:type="auto"/>
                </w:tcPr>
                <w:p w14:paraId="64D82745" w14:textId="77777777" w:rsidR="007831F3" w:rsidRPr="007831F3" w:rsidRDefault="007831F3" w:rsidP="007831F3">
                  <w:pPr>
                    <w:pStyle w:val="ListParagraph"/>
                    <w:numPr>
                      <w:ilvl w:val="0"/>
                      <w:numId w:val="38"/>
                    </w:numPr>
                    <w:autoSpaceDE w:val="0"/>
                    <w:autoSpaceDN w:val="0"/>
                    <w:adjustRightInd w:val="0"/>
                    <w:ind w:left="351" w:hanging="426"/>
                    <w:rPr>
                      <w:rFonts w:ascii="Arial" w:hAnsi="Arial" w:cs="Arial"/>
                      <w:color w:val="000000"/>
                      <w:sz w:val="22"/>
                      <w:szCs w:val="22"/>
                    </w:rPr>
                  </w:pPr>
                  <w:r w:rsidRPr="007831F3">
                    <w:rPr>
                      <w:rFonts w:ascii="Arial" w:hAnsi="Arial" w:cs="Arial"/>
                      <w:color w:val="000000"/>
                      <w:sz w:val="22"/>
                      <w:szCs w:val="22"/>
                    </w:rPr>
                    <w:t xml:space="preserve">Service provision for married staff/students/visitors being the same for partners. </w:t>
                  </w:r>
                </w:p>
                <w:p w14:paraId="536760C6" w14:textId="77777777" w:rsidR="007831F3" w:rsidRPr="007831F3" w:rsidRDefault="007831F3" w:rsidP="007831F3">
                  <w:pPr>
                    <w:pStyle w:val="ListParagraph"/>
                    <w:numPr>
                      <w:ilvl w:val="0"/>
                      <w:numId w:val="38"/>
                    </w:numPr>
                    <w:autoSpaceDE w:val="0"/>
                    <w:autoSpaceDN w:val="0"/>
                    <w:adjustRightInd w:val="0"/>
                    <w:ind w:left="351" w:hanging="426"/>
                    <w:rPr>
                      <w:rFonts w:ascii="Arial" w:hAnsi="Arial" w:cs="Arial"/>
                      <w:color w:val="000000"/>
                      <w:sz w:val="22"/>
                      <w:szCs w:val="22"/>
                    </w:rPr>
                  </w:pPr>
                  <w:r w:rsidRPr="007831F3">
                    <w:rPr>
                      <w:rFonts w:ascii="Arial" w:hAnsi="Arial" w:cs="Arial"/>
                      <w:color w:val="000000"/>
                      <w:sz w:val="22"/>
                      <w:szCs w:val="22"/>
                    </w:rPr>
                    <w:t xml:space="preserve">Access to family-friendly employment policies being equal for married spouses and Civil partners. </w:t>
                  </w:r>
                </w:p>
                <w:p w14:paraId="3FF87C8C" w14:textId="77777777" w:rsidR="007831F3" w:rsidRPr="007831F3" w:rsidRDefault="007831F3" w:rsidP="006E0FA1">
                  <w:pPr>
                    <w:pStyle w:val="ListParagraph"/>
                    <w:autoSpaceDE w:val="0"/>
                    <w:autoSpaceDN w:val="0"/>
                    <w:adjustRightInd w:val="0"/>
                    <w:ind w:left="351"/>
                    <w:rPr>
                      <w:rFonts w:ascii="Arial" w:hAnsi="Arial" w:cs="Arial"/>
                      <w:color w:val="000000"/>
                      <w:sz w:val="22"/>
                      <w:szCs w:val="22"/>
                    </w:rPr>
                  </w:pPr>
                </w:p>
              </w:tc>
            </w:tr>
          </w:tbl>
          <w:p w14:paraId="2D97A450" w14:textId="77777777" w:rsidR="007831F3" w:rsidRPr="007831F3" w:rsidRDefault="007831F3" w:rsidP="006E0FA1">
            <w:pPr>
              <w:rPr>
                <w:rFonts w:ascii="Arial" w:hAnsi="Arial" w:cs="Arial"/>
                <w:sz w:val="22"/>
                <w:szCs w:val="22"/>
                <w:lang w:val="en-US"/>
              </w:rPr>
            </w:pPr>
          </w:p>
        </w:tc>
      </w:tr>
      <w:tr w:rsidR="007831F3" w:rsidRPr="007831F3" w14:paraId="2FA96846" w14:textId="77777777" w:rsidTr="007831F3">
        <w:tc>
          <w:tcPr>
            <w:tcW w:w="3114" w:type="dxa"/>
            <w:shd w:val="clear" w:color="auto" w:fill="F2F2F2" w:themeFill="background1" w:themeFillShade="F2"/>
          </w:tcPr>
          <w:p w14:paraId="3D3167B4" w14:textId="77777777" w:rsidR="007831F3" w:rsidRPr="007831F3" w:rsidRDefault="007831F3" w:rsidP="006E0FA1">
            <w:pPr>
              <w:rPr>
                <w:rFonts w:ascii="Arial" w:hAnsi="Arial" w:cs="Arial"/>
                <w:b/>
                <w:sz w:val="22"/>
                <w:szCs w:val="22"/>
                <w:lang w:val="en-US"/>
              </w:rPr>
            </w:pPr>
            <w:r w:rsidRPr="007831F3">
              <w:rPr>
                <w:rFonts w:ascii="Arial" w:hAnsi="Arial" w:cs="Arial"/>
                <w:b/>
                <w:sz w:val="22"/>
                <w:szCs w:val="22"/>
                <w:lang w:val="en-US"/>
              </w:rPr>
              <w:t>RACE</w:t>
            </w:r>
          </w:p>
          <w:p w14:paraId="2B644BF1" w14:textId="77777777" w:rsidR="007831F3" w:rsidRPr="007831F3" w:rsidRDefault="007831F3" w:rsidP="006E0FA1">
            <w:pPr>
              <w:rPr>
                <w:rFonts w:ascii="Arial" w:hAnsi="Arial" w:cs="Arial"/>
                <w:sz w:val="22"/>
                <w:szCs w:val="22"/>
                <w:lang w:val="en-US"/>
              </w:rPr>
            </w:pPr>
          </w:p>
        </w:tc>
        <w:tc>
          <w:tcPr>
            <w:tcW w:w="10834" w:type="dxa"/>
          </w:tcPr>
          <w:p w14:paraId="41C23770" w14:textId="77777777" w:rsidR="007831F3" w:rsidRPr="007831F3" w:rsidRDefault="007831F3" w:rsidP="007831F3">
            <w:pPr>
              <w:pStyle w:val="Default"/>
              <w:numPr>
                <w:ilvl w:val="0"/>
                <w:numId w:val="36"/>
              </w:numPr>
              <w:ind w:left="357" w:hanging="357"/>
              <w:rPr>
                <w:sz w:val="22"/>
                <w:szCs w:val="22"/>
              </w:rPr>
            </w:pPr>
            <w:r w:rsidRPr="007831F3">
              <w:rPr>
                <w:sz w:val="22"/>
                <w:szCs w:val="22"/>
                <w:lang w:val="en-US"/>
              </w:rPr>
              <w:t xml:space="preserve">Overseas students/staff with English as a second language – </w:t>
            </w:r>
            <w:r w:rsidRPr="007831F3">
              <w:rPr>
                <w:sz w:val="22"/>
                <w:szCs w:val="22"/>
              </w:rPr>
              <w:t xml:space="preserve">videos used as a teaching tool having subtitles and audio commentary to meet the needs of international bilingual students. </w:t>
            </w:r>
          </w:p>
          <w:p w14:paraId="52D5AA30" w14:textId="77777777" w:rsidR="007831F3" w:rsidRPr="007831F3" w:rsidRDefault="007831F3" w:rsidP="007831F3">
            <w:pPr>
              <w:pStyle w:val="Default"/>
              <w:numPr>
                <w:ilvl w:val="0"/>
                <w:numId w:val="36"/>
              </w:numPr>
              <w:rPr>
                <w:sz w:val="22"/>
                <w:szCs w:val="22"/>
              </w:rPr>
            </w:pPr>
            <w:r w:rsidRPr="007831F3">
              <w:rPr>
                <w:sz w:val="22"/>
                <w:szCs w:val="22"/>
              </w:rPr>
              <w:t xml:space="preserve">Impact of international/home status (cultural differences). </w:t>
            </w:r>
          </w:p>
          <w:p w14:paraId="69EEDFDB" w14:textId="77777777" w:rsidR="007831F3" w:rsidRPr="007831F3" w:rsidRDefault="007831F3" w:rsidP="007831F3">
            <w:pPr>
              <w:pStyle w:val="Default"/>
              <w:numPr>
                <w:ilvl w:val="0"/>
                <w:numId w:val="32"/>
              </w:numPr>
              <w:rPr>
                <w:sz w:val="22"/>
                <w:szCs w:val="22"/>
              </w:rPr>
            </w:pPr>
            <w:r w:rsidRPr="007831F3">
              <w:rPr>
                <w:sz w:val="22"/>
                <w:szCs w:val="22"/>
              </w:rPr>
              <w:t xml:space="preserve">Impact of ethnicity. </w:t>
            </w:r>
          </w:p>
          <w:p w14:paraId="0C0ECE65"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lang w:val="en-US"/>
              </w:rPr>
              <w:t xml:space="preserve">Where a group </w:t>
            </w:r>
            <w:proofErr w:type="gramStart"/>
            <w:r w:rsidRPr="007831F3">
              <w:rPr>
                <w:rFonts w:ascii="Arial" w:hAnsi="Arial" w:cs="Arial"/>
                <w:sz w:val="22"/>
                <w:szCs w:val="22"/>
                <w:lang w:val="en-US"/>
              </w:rPr>
              <w:t>are</w:t>
            </w:r>
            <w:proofErr w:type="gramEnd"/>
            <w:r w:rsidRPr="007831F3">
              <w:rPr>
                <w:rFonts w:ascii="Arial" w:hAnsi="Arial" w:cs="Arial"/>
                <w:sz w:val="22"/>
                <w:szCs w:val="22"/>
                <w:lang w:val="en-US"/>
              </w:rPr>
              <w:t xml:space="preserve"> a small minority (e.g. in a discipline), they may need additional support to prevent feelings of exclusion</w:t>
            </w:r>
          </w:p>
          <w:p w14:paraId="2F10B981" w14:textId="77777777" w:rsidR="007831F3" w:rsidRPr="007831F3" w:rsidRDefault="007831F3" w:rsidP="006E0FA1">
            <w:pPr>
              <w:pStyle w:val="Default"/>
              <w:rPr>
                <w:sz w:val="22"/>
                <w:szCs w:val="22"/>
                <w:lang w:val="en-US"/>
              </w:rPr>
            </w:pPr>
          </w:p>
        </w:tc>
      </w:tr>
      <w:tr w:rsidR="007831F3" w:rsidRPr="007831F3" w14:paraId="3DFEBEFC" w14:textId="77777777" w:rsidTr="007831F3">
        <w:tc>
          <w:tcPr>
            <w:tcW w:w="3114" w:type="dxa"/>
            <w:tcBorders>
              <w:bottom w:val="single" w:sz="4" w:space="0" w:color="000000" w:themeColor="text1"/>
            </w:tcBorders>
            <w:shd w:val="clear" w:color="auto" w:fill="F2F2F2" w:themeFill="background1" w:themeFillShade="F2"/>
          </w:tcPr>
          <w:p w14:paraId="11121A2D" w14:textId="77777777" w:rsidR="007831F3" w:rsidRPr="007831F3" w:rsidRDefault="007831F3" w:rsidP="006E0FA1">
            <w:pPr>
              <w:rPr>
                <w:rFonts w:ascii="Arial" w:hAnsi="Arial" w:cs="Arial"/>
                <w:b/>
                <w:sz w:val="22"/>
                <w:szCs w:val="22"/>
                <w:lang w:val="en-US"/>
              </w:rPr>
            </w:pPr>
            <w:r w:rsidRPr="007831F3">
              <w:rPr>
                <w:rFonts w:ascii="Arial" w:hAnsi="Arial" w:cs="Arial"/>
                <w:b/>
                <w:sz w:val="22"/>
                <w:szCs w:val="22"/>
                <w:lang w:val="en-US"/>
              </w:rPr>
              <w:lastRenderedPageBreak/>
              <w:t>RELIGION OR BELIEF</w:t>
            </w:r>
          </w:p>
          <w:p w14:paraId="7E82F487" w14:textId="77777777" w:rsidR="007831F3" w:rsidRPr="007831F3" w:rsidRDefault="007831F3" w:rsidP="006E0FA1">
            <w:pPr>
              <w:rPr>
                <w:rFonts w:ascii="Arial" w:hAnsi="Arial" w:cs="Arial"/>
                <w:sz w:val="22"/>
                <w:szCs w:val="22"/>
                <w:lang w:val="en-US"/>
              </w:rPr>
            </w:pPr>
          </w:p>
          <w:p w14:paraId="00EBEA7D" w14:textId="77777777" w:rsidR="007831F3" w:rsidRPr="007831F3" w:rsidRDefault="007831F3" w:rsidP="006E0FA1">
            <w:pPr>
              <w:rPr>
                <w:rFonts w:ascii="Arial" w:hAnsi="Arial" w:cs="Arial"/>
                <w:sz w:val="22"/>
                <w:szCs w:val="22"/>
                <w:lang w:val="en-US"/>
              </w:rPr>
            </w:pPr>
          </w:p>
          <w:p w14:paraId="758F723B" w14:textId="77777777" w:rsidR="007831F3" w:rsidRPr="007831F3" w:rsidRDefault="007831F3" w:rsidP="006E0FA1">
            <w:pPr>
              <w:rPr>
                <w:rFonts w:ascii="Arial" w:hAnsi="Arial" w:cs="Arial"/>
                <w:sz w:val="22"/>
                <w:szCs w:val="22"/>
                <w:lang w:val="en-US"/>
              </w:rPr>
            </w:pPr>
          </w:p>
        </w:tc>
        <w:tc>
          <w:tcPr>
            <w:tcW w:w="10834" w:type="dxa"/>
            <w:tcBorders>
              <w:bottom w:val="single" w:sz="4" w:space="0" w:color="000000" w:themeColor="text1"/>
            </w:tcBorders>
          </w:tcPr>
          <w:p w14:paraId="1B1E43D0"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lang w:val="en-US"/>
              </w:rPr>
              <w:t>Dietary requirements (food and drink) – not being a barrier to attend/participate</w:t>
            </w:r>
          </w:p>
          <w:p w14:paraId="731C43AC"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lang w:val="en-US"/>
              </w:rPr>
              <w:t>Prayer times/access to facilities</w:t>
            </w:r>
          </w:p>
          <w:p w14:paraId="1E5D17C5"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lang w:val="en-US"/>
              </w:rPr>
              <w:t>Religious sensitivity</w:t>
            </w:r>
          </w:p>
          <w:p w14:paraId="7465A4D3"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lang w:val="en-US"/>
              </w:rPr>
              <w:t xml:space="preserve">Consideration of major religious festival dates </w:t>
            </w:r>
          </w:p>
          <w:p w14:paraId="7A711EB2"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lang w:val="en-US"/>
              </w:rPr>
              <w:t>Highlight things that might be an issue for people with religious beliefs – mixed groups, alcohol, food and accommodation arrangements etc. – so they are informed beforehand</w:t>
            </w:r>
          </w:p>
          <w:p w14:paraId="60B3902B" w14:textId="77777777" w:rsidR="007831F3" w:rsidRPr="007831F3" w:rsidRDefault="007831F3" w:rsidP="007831F3">
            <w:pPr>
              <w:numPr>
                <w:ilvl w:val="0"/>
                <w:numId w:val="33"/>
              </w:numPr>
              <w:rPr>
                <w:rFonts w:ascii="Arial" w:hAnsi="Arial" w:cs="Arial"/>
                <w:sz w:val="22"/>
                <w:szCs w:val="22"/>
                <w:lang w:val="en-US"/>
              </w:rPr>
            </w:pPr>
            <w:r w:rsidRPr="007831F3">
              <w:rPr>
                <w:rFonts w:ascii="Arial" w:hAnsi="Arial" w:cs="Arial"/>
                <w:sz w:val="22"/>
                <w:szCs w:val="22"/>
                <w:lang w:val="en-US"/>
              </w:rPr>
              <w:t>Point of contact for people who need to discuss their specific requirements/queries.</w:t>
            </w:r>
          </w:p>
          <w:p w14:paraId="63AEA50D" w14:textId="77777777" w:rsidR="007831F3" w:rsidRPr="007831F3" w:rsidRDefault="007831F3" w:rsidP="006E0FA1">
            <w:pPr>
              <w:pStyle w:val="Default"/>
              <w:rPr>
                <w:sz w:val="22"/>
                <w:szCs w:val="22"/>
                <w:lang w:val="en-US"/>
              </w:rPr>
            </w:pPr>
          </w:p>
        </w:tc>
      </w:tr>
      <w:tr w:rsidR="007831F3" w:rsidRPr="007831F3" w14:paraId="5100924B" w14:textId="77777777" w:rsidTr="007831F3">
        <w:tc>
          <w:tcPr>
            <w:tcW w:w="3114" w:type="dxa"/>
            <w:shd w:val="clear" w:color="auto" w:fill="F2F2F2" w:themeFill="background1" w:themeFillShade="F2"/>
          </w:tcPr>
          <w:p w14:paraId="70F1AC86" w14:textId="77777777" w:rsidR="007831F3" w:rsidRPr="007831F3" w:rsidRDefault="007831F3" w:rsidP="006E0FA1">
            <w:pPr>
              <w:rPr>
                <w:rFonts w:ascii="Arial" w:hAnsi="Arial" w:cs="Arial"/>
                <w:b/>
                <w:sz w:val="22"/>
                <w:szCs w:val="22"/>
                <w:lang w:val="en-US"/>
              </w:rPr>
            </w:pPr>
            <w:r w:rsidRPr="007831F3">
              <w:rPr>
                <w:rFonts w:ascii="Arial" w:hAnsi="Arial" w:cs="Arial"/>
                <w:b/>
                <w:sz w:val="22"/>
                <w:szCs w:val="22"/>
                <w:lang w:val="en-US"/>
              </w:rPr>
              <w:t>SEXUAL ORIENTATION</w:t>
            </w:r>
          </w:p>
          <w:p w14:paraId="02748EDD" w14:textId="77777777" w:rsidR="007831F3" w:rsidRPr="007831F3" w:rsidRDefault="007831F3" w:rsidP="006E0FA1">
            <w:pPr>
              <w:rPr>
                <w:rFonts w:ascii="Arial" w:hAnsi="Arial" w:cs="Arial"/>
                <w:sz w:val="22"/>
                <w:szCs w:val="22"/>
                <w:lang w:val="en-US"/>
              </w:rPr>
            </w:pPr>
          </w:p>
          <w:p w14:paraId="4C996344" w14:textId="77777777" w:rsidR="007831F3" w:rsidRPr="007831F3" w:rsidRDefault="007831F3" w:rsidP="006E0FA1">
            <w:pPr>
              <w:rPr>
                <w:rFonts w:ascii="Arial" w:hAnsi="Arial" w:cs="Arial"/>
                <w:sz w:val="22"/>
                <w:szCs w:val="22"/>
                <w:lang w:val="en-US"/>
              </w:rPr>
            </w:pPr>
          </w:p>
        </w:tc>
        <w:tc>
          <w:tcPr>
            <w:tcW w:w="10834" w:type="dxa"/>
          </w:tcPr>
          <w:p w14:paraId="3381FD46" w14:textId="77777777" w:rsidR="007831F3" w:rsidRPr="007831F3" w:rsidRDefault="007831F3" w:rsidP="007831F3">
            <w:pPr>
              <w:numPr>
                <w:ilvl w:val="0"/>
                <w:numId w:val="31"/>
              </w:numPr>
              <w:rPr>
                <w:rFonts w:ascii="Arial" w:hAnsi="Arial" w:cs="Arial"/>
                <w:sz w:val="22"/>
                <w:szCs w:val="22"/>
                <w:lang w:val="en-US"/>
              </w:rPr>
            </w:pPr>
            <w:r w:rsidRPr="007831F3">
              <w:rPr>
                <w:rFonts w:ascii="Arial" w:hAnsi="Arial" w:cs="Arial"/>
                <w:sz w:val="22"/>
                <w:szCs w:val="22"/>
                <w:lang w:val="en-US"/>
              </w:rPr>
              <w:t>Reassurances of confidentiality if people need to reveal their sexuality or details of next of kin</w:t>
            </w:r>
          </w:p>
          <w:p w14:paraId="1CDE418C" w14:textId="77777777" w:rsidR="007831F3" w:rsidRPr="007831F3" w:rsidRDefault="007831F3" w:rsidP="007831F3">
            <w:pPr>
              <w:numPr>
                <w:ilvl w:val="0"/>
                <w:numId w:val="31"/>
              </w:numPr>
              <w:rPr>
                <w:rFonts w:ascii="Arial" w:hAnsi="Arial" w:cs="Arial"/>
                <w:sz w:val="22"/>
                <w:szCs w:val="22"/>
                <w:lang w:val="en-US"/>
              </w:rPr>
            </w:pPr>
            <w:r w:rsidRPr="007831F3">
              <w:rPr>
                <w:rFonts w:ascii="Arial" w:hAnsi="Arial" w:cs="Arial"/>
                <w:sz w:val="22"/>
                <w:szCs w:val="22"/>
                <w:lang w:val="en-US"/>
              </w:rPr>
              <w:t>Use of inclusive language that doesn’t exclude same-sex couples</w:t>
            </w:r>
          </w:p>
          <w:p w14:paraId="1585468B" w14:textId="77777777" w:rsidR="007831F3" w:rsidRPr="007831F3" w:rsidRDefault="007831F3" w:rsidP="007831F3">
            <w:pPr>
              <w:numPr>
                <w:ilvl w:val="0"/>
                <w:numId w:val="31"/>
              </w:numPr>
              <w:rPr>
                <w:rFonts w:ascii="Arial" w:hAnsi="Arial" w:cs="Arial"/>
                <w:sz w:val="22"/>
                <w:szCs w:val="22"/>
                <w:lang w:val="en-US"/>
              </w:rPr>
            </w:pPr>
            <w:r w:rsidRPr="007831F3">
              <w:rPr>
                <w:rFonts w:ascii="Arial" w:hAnsi="Arial" w:cs="Arial"/>
                <w:sz w:val="22"/>
                <w:szCs w:val="22"/>
                <w:lang w:val="en-US"/>
              </w:rPr>
              <w:t xml:space="preserve">Clarity/confirmation that ‘partners’ includes same sex or civil partners </w:t>
            </w:r>
          </w:p>
          <w:p w14:paraId="34EFFC31" w14:textId="77777777" w:rsidR="007831F3" w:rsidRPr="007831F3" w:rsidRDefault="007831F3" w:rsidP="007831F3">
            <w:pPr>
              <w:numPr>
                <w:ilvl w:val="0"/>
                <w:numId w:val="31"/>
              </w:numPr>
              <w:rPr>
                <w:rFonts w:ascii="Arial" w:hAnsi="Arial" w:cs="Arial"/>
                <w:sz w:val="22"/>
                <w:szCs w:val="22"/>
                <w:lang w:val="en-US"/>
              </w:rPr>
            </w:pPr>
            <w:r w:rsidRPr="007831F3">
              <w:rPr>
                <w:rFonts w:ascii="Arial" w:hAnsi="Arial" w:cs="Arial"/>
                <w:sz w:val="22"/>
                <w:szCs w:val="22"/>
              </w:rPr>
              <w:t>Inclusive rights such as family benefits of same sex partners/spouses.</w:t>
            </w:r>
          </w:p>
          <w:p w14:paraId="75AAB864" w14:textId="77777777" w:rsidR="007831F3" w:rsidRPr="007831F3" w:rsidRDefault="007831F3" w:rsidP="007831F3">
            <w:pPr>
              <w:numPr>
                <w:ilvl w:val="0"/>
                <w:numId w:val="31"/>
              </w:numPr>
              <w:rPr>
                <w:rFonts w:ascii="Arial" w:hAnsi="Arial" w:cs="Arial"/>
                <w:sz w:val="22"/>
                <w:szCs w:val="22"/>
                <w:lang w:val="en-US"/>
              </w:rPr>
            </w:pPr>
            <w:r w:rsidRPr="007831F3">
              <w:rPr>
                <w:rFonts w:ascii="Arial" w:hAnsi="Arial" w:cs="Arial"/>
                <w:sz w:val="22"/>
                <w:szCs w:val="22"/>
                <w:lang w:val="en-US"/>
              </w:rPr>
              <w:t>Positive images/communications to demonstrate an inclusive employer</w:t>
            </w:r>
          </w:p>
          <w:p w14:paraId="3170D74E" w14:textId="77777777" w:rsidR="007831F3" w:rsidRPr="007831F3" w:rsidRDefault="007831F3" w:rsidP="006E0FA1">
            <w:pPr>
              <w:ind w:left="360"/>
              <w:rPr>
                <w:rFonts w:ascii="Arial" w:hAnsi="Arial" w:cs="Arial"/>
                <w:sz w:val="22"/>
                <w:szCs w:val="22"/>
                <w:lang w:val="en-US"/>
              </w:rPr>
            </w:pPr>
          </w:p>
        </w:tc>
      </w:tr>
      <w:tr w:rsidR="007831F3" w:rsidRPr="007831F3" w14:paraId="5AC0936A" w14:textId="77777777" w:rsidTr="007831F3">
        <w:tc>
          <w:tcPr>
            <w:tcW w:w="3114" w:type="dxa"/>
            <w:shd w:val="clear" w:color="auto" w:fill="F2F2F2" w:themeFill="background1" w:themeFillShade="F2"/>
          </w:tcPr>
          <w:p w14:paraId="1DF9219D" w14:textId="77777777" w:rsidR="007831F3" w:rsidRPr="007831F3" w:rsidRDefault="007831F3" w:rsidP="006E0FA1">
            <w:pPr>
              <w:rPr>
                <w:rFonts w:ascii="Arial" w:hAnsi="Arial" w:cs="Arial"/>
                <w:b/>
                <w:sz w:val="22"/>
                <w:szCs w:val="22"/>
                <w:lang w:val="en-US"/>
              </w:rPr>
            </w:pPr>
            <w:r w:rsidRPr="007831F3">
              <w:rPr>
                <w:rFonts w:ascii="Arial" w:hAnsi="Arial" w:cs="Arial"/>
                <w:b/>
                <w:sz w:val="22"/>
                <w:szCs w:val="22"/>
                <w:lang w:val="en-US"/>
              </w:rPr>
              <w:t>PREGNANCY AND MATERNITY</w:t>
            </w:r>
          </w:p>
          <w:p w14:paraId="798B39C1" w14:textId="77777777" w:rsidR="007831F3" w:rsidRPr="007831F3" w:rsidRDefault="007831F3" w:rsidP="006E0FA1">
            <w:pPr>
              <w:rPr>
                <w:rFonts w:ascii="Arial" w:hAnsi="Arial" w:cs="Arial"/>
                <w:i/>
                <w:sz w:val="22"/>
                <w:szCs w:val="22"/>
                <w:lang w:val="en-US"/>
              </w:rPr>
            </w:pPr>
          </w:p>
        </w:tc>
        <w:tc>
          <w:tcPr>
            <w:tcW w:w="10834" w:type="dxa"/>
          </w:tcPr>
          <w:p w14:paraId="6D33AA61"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lang w:val="en-US"/>
              </w:rPr>
              <w:t>Pregnancy may prevent participation in some activities</w:t>
            </w:r>
          </w:p>
          <w:p w14:paraId="721C4272"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lang w:val="en-US"/>
              </w:rPr>
              <w:t>Are different arrangements needed for women who cannot participate due to pregnancy or maternity leave</w:t>
            </w:r>
          </w:p>
          <w:p w14:paraId="412E0F51"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lang w:val="en-US"/>
              </w:rPr>
              <w:t>Do you need to keep women on maternity leave informed?</w:t>
            </w:r>
          </w:p>
          <w:p w14:paraId="1F0E72AA"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lang w:val="en-US"/>
              </w:rPr>
              <w:t>Do you need special arrangements for women returning from maternity leave?</w:t>
            </w:r>
          </w:p>
          <w:p w14:paraId="0851AE3E" w14:textId="77777777" w:rsidR="007831F3" w:rsidRPr="007831F3" w:rsidRDefault="007831F3" w:rsidP="007831F3">
            <w:pPr>
              <w:numPr>
                <w:ilvl w:val="0"/>
                <w:numId w:val="32"/>
              </w:numPr>
              <w:rPr>
                <w:rFonts w:ascii="Arial" w:hAnsi="Arial" w:cs="Arial"/>
                <w:sz w:val="22"/>
                <w:szCs w:val="22"/>
                <w:lang w:val="en-US"/>
              </w:rPr>
            </w:pPr>
            <w:r w:rsidRPr="007831F3">
              <w:rPr>
                <w:rFonts w:ascii="Arial" w:hAnsi="Arial" w:cs="Arial"/>
                <w:sz w:val="22"/>
                <w:szCs w:val="22"/>
              </w:rPr>
              <w:t xml:space="preserve">Timings of seminars/meetings – essential evening seminars and meetings normally held in daytime lessons can be barriers for staff/students who are expecting or have just had a baby. </w:t>
            </w:r>
          </w:p>
          <w:p w14:paraId="409622C4" w14:textId="77777777" w:rsidR="007831F3" w:rsidRPr="007831F3" w:rsidRDefault="007831F3" w:rsidP="006E0FA1">
            <w:pPr>
              <w:ind w:left="360"/>
              <w:rPr>
                <w:rFonts w:ascii="Arial" w:hAnsi="Arial" w:cs="Arial"/>
                <w:sz w:val="22"/>
                <w:szCs w:val="22"/>
                <w:lang w:val="en-US"/>
              </w:rPr>
            </w:pPr>
          </w:p>
        </w:tc>
      </w:tr>
      <w:tr w:rsidR="007831F3" w:rsidRPr="007831F3" w14:paraId="6AE1C312" w14:textId="77777777" w:rsidTr="007831F3">
        <w:tc>
          <w:tcPr>
            <w:tcW w:w="3114" w:type="dxa"/>
            <w:shd w:val="clear" w:color="auto" w:fill="F2F2F2" w:themeFill="background1" w:themeFillShade="F2"/>
          </w:tcPr>
          <w:p w14:paraId="28E43E06" w14:textId="77777777" w:rsidR="007831F3" w:rsidRPr="007831F3" w:rsidRDefault="007831F3" w:rsidP="006E0FA1">
            <w:pPr>
              <w:rPr>
                <w:rFonts w:ascii="Arial" w:hAnsi="Arial" w:cs="Arial"/>
                <w:b/>
                <w:sz w:val="22"/>
                <w:szCs w:val="22"/>
                <w:lang w:val="en-US"/>
              </w:rPr>
            </w:pPr>
            <w:r w:rsidRPr="007831F3">
              <w:rPr>
                <w:rFonts w:ascii="Arial" w:hAnsi="Arial" w:cs="Arial"/>
                <w:b/>
                <w:sz w:val="22"/>
                <w:szCs w:val="22"/>
                <w:lang w:val="en-US"/>
              </w:rPr>
              <w:t>GENDER REASSIGNMENT</w:t>
            </w:r>
          </w:p>
          <w:p w14:paraId="572C30F6" w14:textId="77777777" w:rsidR="007831F3" w:rsidRPr="007831F3" w:rsidRDefault="007831F3" w:rsidP="006E0FA1">
            <w:pPr>
              <w:rPr>
                <w:rFonts w:ascii="Arial" w:hAnsi="Arial" w:cs="Arial"/>
                <w:b/>
                <w:sz w:val="22"/>
                <w:szCs w:val="22"/>
                <w:lang w:val="en-US"/>
              </w:rPr>
            </w:pPr>
          </w:p>
          <w:p w14:paraId="555F43D4" w14:textId="77777777" w:rsidR="007831F3" w:rsidRPr="007831F3" w:rsidRDefault="007831F3" w:rsidP="006E0FA1">
            <w:pPr>
              <w:rPr>
                <w:rFonts w:ascii="Arial" w:hAnsi="Arial" w:cs="Arial"/>
                <w:sz w:val="22"/>
                <w:szCs w:val="22"/>
                <w:lang w:val="en-US"/>
              </w:rPr>
            </w:pPr>
          </w:p>
        </w:tc>
        <w:tc>
          <w:tcPr>
            <w:tcW w:w="10834" w:type="dxa"/>
          </w:tcPr>
          <w:p w14:paraId="42B9FC86" w14:textId="3736A74F" w:rsidR="007831F3" w:rsidRPr="00A7676D" w:rsidRDefault="007831F3" w:rsidP="007831F3">
            <w:pPr>
              <w:numPr>
                <w:ilvl w:val="0"/>
                <w:numId w:val="32"/>
              </w:numPr>
              <w:rPr>
                <w:rFonts w:ascii="Arial" w:hAnsi="Arial" w:cs="Arial"/>
                <w:sz w:val="22"/>
                <w:szCs w:val="22"/>
                <w:lang w:val="en-US"/>
              </w:rPr>
            </w:pPr>
            <w:r w:rsidRPr="00A7676D">
              <w:rPr>
                <w:rFonts w:ascii="Arial" w:hAnsi="Arial" w:cs="Arial"/>
                <w:sz w:val="22"/>
                <w:szCs w:val="22"/>
                <w:lang w:val="en-US"/>
              </w:rPr>
              <w:t xml:space="preserve">Be aware that some people do not </w:t>
            </w:r>
            <w:r w:rsidR="00541118" w:rsidRPr="00A7676D">
              <w:rPr>
                <w:rFonts w:ascii="Arial" w:hAnsi="Arial" w:cs="Arial"/>
                <w:sz w:val="22"/>
                <w:szCs w:val="22"/>
                <w:lang w:val="en-US"/>
              </w:rPr>
              <w:t>identify as the gender they were assigned at birth</w:t>
            </w:r>
            <w:r w:rsidR="00C9687C" w:rsidRPr="00A7676D">
              <w:rPr>
                <w:rFonts w:ascii="Arial" w:hAnsi="Arial" w:cs="Arial"/>
                <w:sz w:val="22"/>
                <w:szCs w:val="22"/>
                <w:lang w:val="en-US"/>
              </w:rPr>
              <w:t>.</w:t>
            </w:r>
          </w:p>
          <w:p w14:paraId="4AD33408" w14:textId="4E7C0E98" w:rsidR="00762072" w:rsidRPr="00A7676D" w:rsidRDefault="005C146C" w:rsidP="007831F3">
            <w:pPr>
              <w:numPr>
                <w:ilvl w:val="0"/>
                <w:numId w:val="32"/>
              </w:numPr>
              <w:rPr>
                <w:rFonts w:ascii="Arial" w:hAnsi="Arial" w:cs="Arial"/>
                <w:sz w:val="22"/>
                <w:szCs w:val="22"/>
                <w:lang w:val="en-US"/>
              </w:rPr>
            </w:pPr>
            <w:r w:rsidRPr="00A7676D">
              <w:rPr>
                <w:rFonts w:ascii="Arial" w:hAnsi="Arial" w:cs="Arial"/>
                <w:sz w:val="22"/>
                <w:szCs w:val="22"/>
                <w:lang w:val="en-US"/>
              </w:rPr>
              <w:t>Observe p</w:t>
            </w:r>
            <w:r w:rsidR="00604EAA" w:rsidRPr="00A7676D">
              <w:rPr>
                <w:rFonts w:ascii="Arial" w:hAnsi="Arial" w:cs="Arial"/>
                <w:sz w:val="22"/>
                <w:szCs w:val="22"/>
                <w:lang w:val="en-US"/>
              </w:rPr>
              <w:t>ronouns within email signatures</w:t>
            </w:r>
            <w:r w:rsidR="00A728F1">
              <w:rPr>
                <w:rFonts w:ascii="Arial" w:hAnsi="Arial" w:cs="Arial"/>
                <w:sz w:val="22"/>
                <w:szCs w:val="22"/>
                <w:lang w:val="en-US"/>
              </w:rPr>
              <w:t>.</w:t>
            </w:r>
          </w:p>
          <w:p w14:paraId="741978B8" w14:textId="1BE6504A" w:rsidR="007831F3" w:rsidRPr="00A7676D" w:rsidRDefault="007831F3" w:rsidP="007831F3">
            <w:pPr>
              <w:numPr>
                <w:ilvl w:val="0"/>
                <w:numId w:val="32"/>
              </w:numPr>
              <w:rPr>
                <w:rFonts w:ascii="Arial" w:hAnsi="Arial" w:cs="Arial"/>
                <w:sz w:val="22"/>
                <w:szCs w:val="22"/>
                <w:lang w:val="en-US"/>
              </w:rPr>
            </w:pPr>
            <w:r w:rsidRPr="00A7676D">
              <w:rPr>
                <w:rFonts w:ascii="Arial" w:hAnsi="Arial" w:cs="Arial"/>
                <w:sz w:val="22"/>
                <w:szCs w:val="22"/>
              </w:rPr>
              <w:t xml:space="preserve">Confidentiality and disclosure – the right of the </w:t>
            </w:r>
            <w:r w:rsidR="00323D8F">
              <w:rPr>
                <w:rFonts w:ascii="Arial" w:hAnsi="Arial" w:cs="Arial"/>
                <w:sz w:val="22"/>
                <w:szCs w:val="22"/>
              </w:rPr>
              <w:t>member of staff</w:t>
            </w:r>
            <w:r w:rsidRPr="00A7676D">
              <w:rPr>
                <w:rFonts w:ascii="Arial" w:hAnsi="Arial" w:cs="Arial"/>
                <w:sz w:val="22"/>
                <w:szCs w:val="22"/>
              </w:rPr>
              <w:t>/student to maintain confidentially of the</w:t>
            </w:r>
            <w:r w:rsidR="00323D8F">
              <w:rPr>
                <w:rFonts w:ascii="Arial" w:hAnsi="Arial" w:cs="Arial"/>
                <w:sz w:val="22"/>
                <w:szCs w:val="22"/>
              </w:rPr>
              <w:t xml:space="preserve"> sex they </w:t>
            </w:r>
            <w:r w:rsidR="004C2B7D">
              <w:rPr>
                <w:rFonts w:ascii="Arial" w:hAnsi="Arial" w:cs="Arial"/>
                <w:sz w:val="22"/>
                <w:szCs w:val="22"/>
              </w:rPr>
              <w:t xml:space="preserve">were assigned at birth. </w:t>
            </w:r>
          </w:p>
          <w:p w14:paraId="10391518" w14:textId="0848B99C" w:rsidR="007831F3" w:rsidRPr="00A7676D" w:rsidRDefault="00C91795" w:rsidP="007831F3">
            <w:pPr>
              <w:numPr>
                <w:ilvl w:val="0"/>
                <w:numId w:val="31"/>
              </w:numPr>
              <w:rPr>
                <w:rFonts w:ascii="Arial" w:hAnsi="Arial" w:cs="Arial"/>
                <w:sz w:val="22"/>
                <w:szCs w:val="22"/>
                <w:lang w:val="en-US"/>
              </w:rPr>
            </w:pPr>
            <w:r w:rsidRPr="00A7676D">
              <w:rPr>
                <w:rFonts w:ascii="Arial" w:hAnsi="Arial" w:cs="Arial"/>
                <w:sz w:val="22"/>
                <w:szCs w:val="22"/>
                <w:lang w:val="en-US"/>
              </w:rPr>
              <w:t xml:space="preserve">Access to </w:t>
            </w:r>
            <w:r w:rsidR="00D63E95" w:rsidRPr="00A7676D">
              <w:rPr>
                <w:rFonts w:ascii="Arial" w:hAnsi="Arial" w:cs="Arial"/>
                <w:sz w:val="22"/>
                <w:szCs w:val="22"/>
                <w:lang w:val="en-US"/>
              </w:rPr>
              <w:t>‘Toilets for All’</w:t>
            </w:r>
            <w:r w:rsidR="007831F3" w:rsidRPr="00A7676D">
              <w:rPr>
                <w:rFonts w:ascii="Arial" w:hAnsi="Arial" w:cs="Arial"/>
                <w:sz w:val="22"/>
                <w:szCs w:val="22"/>
                <w:lang w:val="en-US"/>
              </w:rPr>
              <w:t xml:space="preserve"> </w:t>
            </w:r>
            <w:r w:rsidR="00162A80" w:rsidRPr="00A7676D">
              <w:rPr>
                <w:rFonts w:ascii="Arial" w:hAnsi="Arial" w:cs="Arial"/>
                <w:sz w:val="22"/>
                <w:szCs w:val="22"/>
                <w:lang w:val="en-US"/>
              </w:rPr>
              <w:t>are available across the University’s campus buildings</w:t>
            </w:r>
            <w:r w:rsidR="00A728F1">
              <w:rPr>
                <w:rFonts w:ascii="Arial" w:hAnsi="Arial" w:cs="Arial"/>
                <w:sz w:val="22"/>
                <w:szCs w:val="22"/>
                <w:lang w:val="en-US"/>
              </w:rPr>
              <w:t>.</w:t>
            </w:r>
          </w:p>
          <w:p w14:paraId="78EB0312" w14:textId="77777777" w:rsidR="007831F3" w:rsidRPr="007831F3" w:rsidRDefault="007831F3" w:rsidP="006E0FA1">
            <w:pPr>
              <w:pStyle w:val="Default"/>
              <w:rPr>
                <w:sz w:val="22"/>
                <w:szCs w:val="22"/>
              </w:rPr>
            </w:pPr>
          </w:p>
        </w:tc>
      </w:tr>
    </w:tbl>
    <w:p w14:paraId="72057B5A" w14:textId="77777777" w:rsidR="007831F3" w:rsidRPr="00C44294" w:rsidRDefault="007831F3" w:rsidP="007831F3">
      <w:pPr>
        <w:rPr>
          <w:rFonts w:ascii="Arial" w:hAnsi="Arial" w:cs="Arial"/>
        </w:rPr>
      </w:pPr>
    </w:p>
    <w:p w14:paraId="575A289A" w14:textId="77777777" w:rsidR="007831F3" w:rsidRPr="00C44294" w:rsidRDefault="007831F3" w:rsidP="007831F3">
      <w:pPr>
        <w:tabs>
          <w:tab w:val="left" w:pos="1125"/>
        </w:tabs>
        <w:rPr>
          <w:rFonts w:ascii="Arial" w:hAnsi="Arial" w:cs="Arial"/>
        </w:rPr>
      </w:pPr>
    </w:p>
    <w:p w14:paraId="38D46DFE" w14:textId="77777777" w:rsidR="007831F3" w:rsidRPr="00C44294" w:rsidRDefault="007831F3" w:rsidP="007831F3">
      <w:pPr>
        <w:rPr>
          <w:rFonts w:ascii="Arial" w:hAnsi="Arial" w:cs="Arial"/>
        </w:rPr>
      </w:pPr>
    </w:p>
    <w:p w14:paraId="4B425171" w14:textId="23A98570" w:rsidR="007831F3" w:rsidRDefault="007831F3" w:rsidP="00E12891">
      <w:pPr>
        <w:rPr>
          <w:rFonts w:ascii="Arial" w:hAnsi="Arial" w:cs="Arial"/>
          <w:b/>
        </w:rPr>
      </w:pPr>
    </w:p>
    <w:p w14:paraId="7C105BB2" w14:textId="77777777" w:rsidR="007831F3" w:rsidRDefault="007831F3" w:rsidP="00E12891">
      <w:pPr>
        <w:rPr>
          <w:rFonts w:ascii="Arial" w:hAnsi="Arial" w:cs="Arial"/>
          <w:b/>
        </w:rPr>
        <w:sectPr w:rsidR="007831F3" w:rsidSect="007831F3">
          <w:pgSz w:w="16838" w:h="11906" w:orient="landscape" w:code="9"/>
          <w:pgMar w:top="1440" w:right="1440" w:bottom="1440" w:left="1440" w:header="709" w:footer="709" w:gutter="0"/>
          <w:pgNumType w:start="0"/>
          <w:cols w:space="708"/>
          <w:titlePg/>
          <w:docGrid w:linePitch="360"/>
        </w:sectPr>
      </w:pPr>
    </w:p>
    <w:p w14:paraId="0E25212F" w14:textId="77777777" w:rsidR="007831F3" w:rsidRPr="008C7B98" w:rsidRDefault="007831F3" w:rsidP="007831F3">
      <w:pPr>
        <w:jc w:val="center"/>
        <w:rPr>
          <w:rFonts w:ascii="Arial" w:hAnsi="Arial" w:cs="Arial"/>
          <w:b/>
          <w:sz w:val="28"/>
          <w:szCs w:val="28"/>
        </w:rPr>
      </w:pPr>
      <w:r>
        <w:rPr>
          <w:rFonts w:ascii="Arial" w:hAnsi="Arial" w:cs="Arial"/>
          <w:b/>
          <w:sz w:val="28"/>
          <w:szCs w:val="28"/>
        </w:rPr>
        <w:lastRenderedPageBreak/>
        <w:t xml:space="preserve">Appendix 2 - </w:t>
      </w:r>
      <w:r w:rsidRPr="008C7B98">
        <w:rPr>
          <w:rFonts w:ascii="Arial" w:hAnsi="Arial" w:cs="Arial"/>
          <w:b/>
          <w:sz w:val="28"/>
          <w:szCs w:val="28"/>
        </w:rPr>
        <w:t>Restructure &amp; Reorganisation</w:t>
      </w:r>
    </w:p>
    <w:p w14:paraId="4176BBDA" w14:textId="77777777" w:rsidR="007831F3" w:rsidRDefault="007831F3" w:rsidP="007831F3">
      <w:pPr>
        <w:jc w:val="center"/>
        <w:rPr>
          <w:rFonts w:ascii="Arial" w:hAnsi="Arial" w:cs="Arial"/>
          <w:b/>
        </w:rPr>
      </w:pPr>
    </w:p>
    <w:p w14:paraId="03116162" w14:textId="77777777" w:rsidR="007831F3" w:rsidRDefault="007831F3" w:rsidP="007831F3">
      <w:pPr>
        <w:rPr>
          <w:rFonts w:ascii="Arial" w:hAnsi="Arial" w:cs="Arial"/>
          <w:b/>
        </w:rPr>
      </w:pPr>
      <w:r>
        <w:rPr>
          <w:rFonts w:ascii="Arial" w:hAnsi="Arial" w:cs="Arial"/>
          <w:b/>
        </w:rPr>
        <w:t>Key considerations:</w:t>
      </w:r>
    </w:p>
    <w:p w14:paraId="4CD18F25" w14:textId="77777777" w:rsidR="007831F3" w:rsidRPr="00B132D6" w:rsidRDefault="007831F3" w:rsidP="007831F3">
      <w:pPr>
        <w:rPr>
          <w:rFonts w:ascii="Arial" w:hAnsi="Arial" w:cs="Arial"/>
          <w:b/>
        </w:rPr>
      </w:pPr>
    </w:p>
    <w:p w14:paraId="1E6D4E2B" w14:textId="77777777" w:rsidR="007831F3" w:rsidRPr="00B132D6" w:rsidRDefault="007831F3" w:rsidP="007831F3">
      <w:pPr>
        <w:numPr>
          <w:ilvl w:val="0"/>
          <w:numId w:val="4"/>
        </w:numPr>
        <w:rPr>
          <w:rFonts w:ascii="Arial" w:hAnsi="Arial" w:cs="Arial"/>
        </w:rPr>
      </w:pPr>
      <w:r w:rsidRPr="00B132D6">
        <w:rPr>
          <w:rFonts w:ascii="Arial" w:hAnsi="Arial" w:cs="Arial"/>
        </w:rPr>
        <w:t>What is the impact or likely impact of the restructure/reorganisation overall and on specific groups? (age, disability, gender reassignment, pregnancy and maternity, race, religion or belief</w:t>
      </w:r>
      <w:r>
        <w:rPr>
          <w:rFonts w:ascii="Arial" w:hAnsi="Arial" w:cs="Arial"/>
        </w:rPr>
        <w:t>, sex, sexual orientation</w:t>
      </w:r>
      <w:r w:rsidRPr="00B132D6">
        <w:rPr>
          <w:rFonts w:ascii="Arial" w:hAnsi="Arial" w:cs="Arial"/>
        </w:rPr>
        <w:t xml:space="preserve">). </w:t>
      </w:r>
    </w:p>
    <w:p w14:paraId="625C9C4A" w14:textId="77777777" w:rsidR="007831F3" w:rsidRPr="00B132D6" w:rsidRDefault="007831F3" w:rsidP="007831F3">
      <w:pPr>
        <w:numPr>
          <w:ilvl w:val="0"/>
          <w:numId w:val="4"/>
        </w:numPr>
        <w:rPr>
          <w:rFonts w:ascii="Arial" w:hAnsi="Arial" w:cs="Arial"/>
        </w:rPr>
      </w:pPr>
      <w:r w:rsidRPr="00B132D6">
        <w:rPr>
          <w:rFonts w:ascii="Arial" w:hAnsi="Arial" w:cs="Arial"/>
        </w:rPr>
        <w:t>Identify the impact in terms of staff and services to students or others.</w:t>
      </w:r>
    </w:p>
    <w:p w14:paraId="15E4A677" w14:textId="77777777" w:rsidR="007831F3" w:rsidRPr="00B132D6" w:rsidRDefault="007831F3" w:rsidP="007831F3">
      <w:pPr>
        <w:numPr>
          <w:ilvl w:val="0"/>
          <w:numId w:val="4"/>
        </w:numPr>
        <w:rPr>
          <w:rFonts w:ascii="Arial" w:hAnsi="Arial" w:cs="Arial"/>
        </w:rPr>
      </w:pPr>
      <w:r w:rsidRPr="00B132D6">
        <w:rPr>
          <w:rFonts w:ascii="Arial" w:hAnsi="Arial" w:cs="Arial"/>
        </w:rPr>
        <w:t>Identify any adverse impacts and discrimination (direct and indirect).</w:t>
      </w:r>
    </w:p>
    <w:p w14:paraId="7FD2E610" w14:textId="77777777" w:rsidR="007831F3" w:rsidRPr="00B132D6" w:rsidRDefault="007831F3" w:rsidP="007831F3">
      <w:pPr>
        <w:numPr>
          <w:ilvl w:val="0"/>
          <w:numId w:val="4"/>
        </w:numPr>
        <w:rPr>
          <w:rFonts w:ascii="Arial" w:hAnsi="Arial" w:cs="Arial"/>
        </w:rPr>
      </w:pPr>
      <w:r w:rsidRPr="00B132D6">
        <w:rPr>
          <w:rFonts w:ascii="Arial" w:hAnsi="Arial" w:cs="Arial"/>
        </w:rPr>
        <w:t>Can the adverse impact be explained (is it justifiable</w:t>
      </w:r>
      <w:r>
        <w:rPr>
          <w:rFonts w:ascii="Arial" w:hAnsi="Arial" w:cs="Arial"/>
        </w:rPr>
        <w:t xml:space="preserve">, </w:t>
      </w:r>
      <w:r w:rsidRPr="00B132D6">
        <w:rPr>
          <w:rFonts w:ascii="Arial" w:hAnsi="Arial" w:cs="Arial"/>
        </w:rPr>
        <w:t>legitimate</w:t>
      </w:r>
      <w:r>
        <w:rPr>
          <w:rFonts w:ascii="Arial" w:hAnsi="Arial" w:cs="Arial"/>
        </w:rPr>
        <w:t xml:space="preserve"> or proportionate</w:t>
      </w:r>
      <w:r w:rsidRPr="00B132D6">
        <w:rPr>
          <w:rFonts w:ascii="Arial" w:hAnsi="Arial" w:cs="Arial"/>
        </w:rPr>
        <w:t>?)</w:t>
      </w:r>
    </w:p>
    <w:p w14:paraId="58D0F4EA" w14:textId="77777777" w:rsidR="007831F3" w:rsidRPr="00B132D6" w:rsidRDefault="007831F3" w:rsidP="007831F3">
      <w:pPr>
        <w:numPr>
          <w:ilvl w:val="0"/>
          <w:numId w:val="4"/>
        </w:numPr>
        <w:rPr>
          <w:rFonts w:ascii="Arial" w:hAnsi="Arial" w:cs="Arial"/>
        </w:rPr>
      </w:pPr>
      <w:r w:rsidRPr="00B132D6">
        <w:rPr>
          <w:rFonts w:ascii="Arial" w:hAnsi="Arial" w:cs="Arial"/>
        </w:rPr>
        <w:t>If impact is not immediately clear because the outcomes will not be obvious, state when and what you will do to identify these (put into EIA Action Plan).</w:t>
      </w:r>
    </w:p>
    <w:p w14:paraId="63508DA5" w14:textId="77777777" w:rsidR="007831F3" w:rsidRPr="00B132D6" w:rsidRDefault="007831F3" w:rsidP="007831F3">
      <w:pPr>
        <w:ind w:left="720"/>
        <w:rPr>
          <w:rFonts w:ascii="Arial" w:hAnsi="Arial" w:cs="Arial"/>
        </w:rPr>
      </w:pPr>
    </w:p>
    <w:p w14:paraId="2456EE93" w14:textId="77777777" w:rsidR="007831F3" w:rsidRDefault="007831F3" w:rsidP="007831F3">
      <w:pPr>
        <w:jc w:val="both"/>
        <w:rPr>
          <w:rFonts w:ascii="Arial" w:hAnsi="Arial" w:cs="Arial"/>
        </w:rPr>
      </w:pPr>
      <w:r>
        <w:rPr>
          <w:rFonts w:ascii="Arial" w:hAnsi="Arial" w:cs="Arial"/>
          <w:b/>
        </w:rPr>
        <w:t>C</w:t>
      </w:r>
      <w:r w:rsidRPr="00B132D6">
        <w:rPr>
          <w:rFonts w:ascii="Arial" w:hAnsi="Arial" w:cs="Arial"/>
          <w:b/>
        </w:rPr>
        <w:t>onsidering the impact on students/service users</w:t>
      </w:r>
      <w:r w:rsidRPr="00B132D6">
        <w:rPr>
          <w:rFonts w:ascii="Arial" w:hAnsi="Arial" w:cs="Arial"/>
        </w:rPr>
        <w:t>:</w:t>
      </w:r>
    </w:p>
    <w:p w14:paraId="360B4C01" w14:textId="77777777" w:rsidR="007831F3" w:rsidRPr="00B132D6" w:rsidRDefault="007831F3" w:rsidP="007831F3">
      <w:pPr>
        <w:jc w:val="both"/>
        <w:rPr>
          <w:rFonts w:ascii="Arial" w:hAnsi="Arial" w:cs="Arial"/>
        </w:rPr>
      </w:pPr>
    </w:p>
    <w:p w14:paraId="6A6F8A98" w14:textId="77777777" w:rsidR="007831F3" w:rsidRPr="00C65652" w:rsidRDefault="007831F3" w:rsidP="007831F3">
      <w:pPr>
        <w:numPr>
          <w:ilvl w:val="0"/>
          <w:numId w:val="6"/>
        </w:numPr>
        <w:rPr>
          <w:rFonts w:ascii="Arial" w:hAnsi="Arial" w:cs="Arial"/>
        </w:rPr>
      </w:pPr>
      <w:r w:rsidRPr="00B132D6">
        <w:rPr>
          <w:rFonts w:ascii="Arial" w:hAnsi="Arial" w:cs="Arial"/>
        </w:rPr>
        <w:t xml:space="preserve">Will there be a reduction in the modules on a course? If </w:t>
      </w:r>
      <w:proofErr w:type="gramStart"/>
      <w:r w:rsidRPr="00B132D6">
        <w:rPr>
          <w:rFonts w:ascii="Arial" w:hAnsi="Arial" w:cs="Arial"/>
        </w:rPr>
        <w:t>so</w:t>
      </w:r>
      <w:proofErr w:type="gramEnd"/>
      <w:r w:rsidRPr="00B132D6">
        <w:rPr>
          <w:rFonts w:ascii="Arial" w:hAnsi="Arial" w:cs="Arial"/>
        </w:rPr>
        <w:t xml:space="preserve"> what is the diversity profile of the students who choose to study this course? To do this you will need to gather information on the diversity profile of the students by protected characteristic (as far as is available)</w:t>
      </w:r>
      <w:r>
        <w:rPr>
          <w:rFonts w:ascii="Arial" w:hAnsi="Arial" w:cs="Arial"/>
        </w:rPr>
        <w:t>.</w:t>
      </w:r>
    </w:p>
    <w:p w14:paraId="5424C6F4" w14:textId="77777777" w:rsidR="007831F3" w:rsidRDefault="007831F3" w:rsidP="007831F3">
      <w:pPr>
        <w:numPr>
          <w:ilvl w:val="0"/>
          <w:numId w:val="6"/>
        </w:numPr>
        <w:rPr>
          <w:rFonts w:ascii="Arial" w:hAnsi="Arial" w:cs="Arial"/>
        </w:rPr>
      </w:pPr>
      <w:r w:rsidRPr="00B132D6">
        <w:rPr>
          <w:rFonts w:ascii="Arial" w:hAnsi="Arial" w:cs="Arial"/>
        </w:rPr>
        <w:t>Will the restructuring result in the reduction of a service to students or others? If so, is the service used more by a group who share protected characteristic such as disabled students?</w:t>
      </w:r>
    </w:p>
    <w:p w14:paraId="21F16166" w14:textId="77777777" w:rsidR="007831F3" w:rsidRPr="00B132D6" w:rsidRDefault="007831F3" w:rsidP="007831F3">
      <w:pPr>
        <w:numPr>
          <w:ilvl w:val="0"/>
          <w:numId w:val="6"/>
        </w:numPr>
        <w:rPr>
          <w:rFonts w:ascii="Arial" w:hAnsi="Arial" w:cs="Arial"/>
        </w:rPr>
      </w:pPr>
      <w:r>
        <w:rPr>
          <w:rFonts w:ascii="Arial" w:hAnsi="Arial" w:cs="Arial"/>
        </w:rPr>
        <w:t xml:space="preserve">Could there be a specific impact for any of the protected characteristic groups if there is a change or reduction in the course modules/service or the way it is provided? </w:t>
      </w:r>
    </w:p>
    <w:p w14:paraId="443248F7" w14:textId="77777777" w:rsidR="007831F3" w:rsidRPr="00B132D6" w:rsidRDefault="007831F3" w:rsidP="007831F3">
      <w:pPr>
        <w:numPr>
          <w:ilvl w:val="0"/>
          <w:numId w:val="6"/>
        </w:numPr>
        <w:rPr>
          <w:rFonts w:ascii="Arial" w:hAnsi="Arial" w:cs="Arial"/>
        </w:rPr>
      </w:pPr>
      <w:r w:rsidRPr="00B132D6">
        <w:rPr>
          <w:rFonts w:ascii="Arial" w:hAnsi="Arial" w:cs="Arial"/>
        </w:rPr>
        <w:t xml:space="preserve">Will courses or services be provided </w:t>
      </w:r>
      <w:r>
        <w:rPr>
          <w:rFonts w:ascii="Arial" w:hAnsi="Arial" w:cs="Arial"/>
        </w:rPr>
        <w:t xml:space="preserve">in a different way e.g. </w:t>
      </w:r>
      <w:r w:rsidRPr="00B132D6">
        <w:rPr>
          <w:rFonts w:ascii="Arial" w:hAnsi="Arial" w:cs="Arial"/>
        </w:rPr>
        <w:t>different time of day</w:t>
      </w:r>
      <w:r>
        <w:rPr>
          <w:rFonts w:ascii="Arial" w:hAnsi="Arial" w:cs="Arial"/>
        </w:rPr>
        <w:t xml:space="preserve"> or different venue</w:t>
      </w:r>
      <w:r w:rsidRPr="00B132D6">
        <w:rPr>
          <w:rFonts w:ascii="Arial" w:hAnsi="Arial" w:cs="Arial"/>
        </w:rPr>
        <w:t xml:space="preserve">? How could this impact on different groups? Remember that a change in provision could make some services more accessible to some and this should also be recorded. </w:t>
      </w:r>
    </w:p>
    <w:p w14:paraId="58260D70" w14:textId="77777777" w:rsidR="007831F3" w:rsidRPr="00B132D6" w:rsidRDefault="007831F3" w:rsidP="007831F3">
      <w:pPr>
        <w:rPr>
          <w:rFonts w:ascii="Arial" w:hAnsi="Arial" w:cs="Arial"/>
          <w:b/>
        </w:rPr>
      </w:pPr>
    </w:p>
    <w:p w14:paraId="46DE5622" w14:textId="77777777" w:rsidR="007831F3" w:rsidRDefault="007831F3" w:rsidP="007831F3">
      <w:pPr>
        <w:rPr>
          <w:rFonts w:ascii="Arial" w:hAnsi="Arial" w:cs="Arial"/>
          <w:b/>
        </w:rPr>
      </w:pPr>
      <w:r>
        <w:rPr>
          <w:rFonts w:ascii="Arial" w:hAnsi="Arial" w:cs="Arial"/>
          <w:b/>
        </w:rPr>
        <w:t>C</w:t>
      </w:r>
      <w:r w:rsidRPr="00B132D6">
        <w:rPr>
          <w:rFonts w:ascii="Arial" w:hAnsi="Arial" w:cs="Arial"/>
          <w:b/>
        </w:rPr>
        <w:t>onsidering impact on staff:</w:t>
      </w:r>
    </w:p>
    <w:p w14:paraId="5A9B2506" w14:textId="77777777" w:rsidR="007831F3" w:rsidRPr="00B132D6" w:rsidRDefault="007831F3" w:rsidP="007831F3">
      <w:pPr>
        <w:rPr>
          <w:rFonts w:ascii="Arial" w:hAnsi="Arial" w:cs="Arial"/>
          <w:b/>
        </w:rPr>
      </w:pPr>
    </w:p>
    <w:p w14:paraId="0CE84CBF" w14:textId="77777777" w:rsidR="007831F3" w:rsidRDefault="007831F3" w:rsidP="007831F3">
      <w:pPr>
        <w:numPr>
          <w:ilvl w:val="0"/>
          <w:numId w:val="7"/>
        </w:numPr>
        <w:rPr>
          <w:rFonts w:ascii="Arial" w:hAnsi="Arial" w:cs="Arial"/>
        </w:rPr>
      </w:pPr>
      <w:r w:rsidRPr="00B132D6">
        <w:rPr>
          <w:rFonts w:ascii="Arial" w:hAnsi="Arial" w:cs="Arial"/>
        </w:rPr>
        <w:t>Does the analysis of the staff diversity profile highlight that the staff involved represent a higher percentage of one characteristic tha</w:t>
      </w:r>
      <w:r>
        <w:rPr>
          <w:rFonts w:ascii="Arial" w:hAnsi="Arial" w:cs="Arial"/>
        </w:rPr>
        <w:t>n</w:t>
      </w:r>
      <w:r w:rsidRPr="002D28B8">
        <w:rPr>
          <w:rFonts w:ascii="Arial" w:hAnsi="Arial" w:cs="Arial"/>
        </w:rPr>
        <w:t xml:space="preserve"> another? </w:t>
      </w:r>
    </w:p>
    <w:p w14:paraId="46D4EEA3" w14:textId="77777777" w:rsidR="007831F3" w:rsidRPr="002D28B8" w:rsidRDefault="007831F3" w:rsidP="007831F3">
      <w:pPr>
        <w:numPr>
          <w:ilvl w:val="0"/>
          <w:numId w:val="7"/>
        </w:numPr>
        <w:rPr>
          <w:rFonts w:ascii="Arial" w:hAnsi="Arial" w:cs="Arial"/>
        </w:rPr>
      </w:pPr>
      <w:r w:rsidRPr="002D28B8">
        <w:rPr>
          <w:rFonts w:ascii="Arial" w:hAnsi="Arial" w:cs="Arial"/>
        </w:rPr>
        <w:t xml:space="preserve">If </w:t>
      </w:r>
      <w:proofErr w:type="gramStart"/>
      <w:r w:rsidRPr="002D28B8">
        <w:rPr>
          <w:rFonts w:ascii="Arial" w:hAnsi="Arial" w:cs="Arial"/>
        </w:rPr>
        <w:t>so</w:t>
      </w:r>
      <w:proofErr w:type="gramEnd"/>
      <w:r w:rsidRPr="002D28B8">
        <w:rPr>
          <w:rFonts w:ascii="Arial" w:hAnsi="Arial" w:cs="Arial"/>
        </w:rPr>
        <w:t xml:space="preserve"> is there anything that can be done to minimise the impact e.g. reasonable adjustments for disabled staff, part time working opportunities if more women are working part time?</w:t>
      </w:r>
    </w:p>
    <w:p w14:paraId="71D3C658" w14:textId="77777777" w:rsidR="007831F3" w:rsidRPr="00C65652" w:rsidRDefault="007831F3" w:rsidP="007831F3">
      <w:pPr>
        <w:numPr>
          <w:ilvl w:val="0"/>
          <w:numId w:val="7"/>
        </w:numPr>
        <w:rPr>
          <w:rFonts w:ascii="Arial" w:hAnsi="Arial" w:cs="Arial"/>
        </w:rPr>
      </w:pPr>
      <w:r w:rsidRPr="00C65652">
        <w:rPr>
          <w:rFonts w:ascii="Arial" w:hAnsi="Arial" w:cs="Arial"/>
        </w:rPr>
        <w:t xml:space="preserve">Could there be a specific impact for any of the protected characteristic groups </w:t>
      </w:r>
      <w:proofErr w:type="gramStart"/>
      <w:r>
        <w:rPr>
          <w:rFonts w:ascii="Arial" w:hAnsi="Arial" w:cs="Arial"/>
        </w:rPr>
        <w:t>as a result of</w:t>
      </w:r>
      <w:proofErr w:type="gramEnd"/>
      <w:r>
        <w:rPr>
          <w:rFonts w:ascii="Arial" w:hAnsi="Arial" w:cs="Arial"/>
        </w:rPr>
        <w:t xml:space="preserve"> the restructure/reorganisation?</w:t>
      </w:r>
    </w:p>
    <w:p w14:paraId="646D03B8" w14:textId="77777777" w:rsidR="007831F3" w:rsidRPr="00B132D6" w:rsidRDefault="007831F3" w:rsidP="007831F3">
      <w:pPr>
        <w:numPr>
          <w:ilvl w:val="0"/>
          <w:numId w:val="7"/>
        </w:numPr>
        <w:rPr>
          <w:rFonts w:ascii="Arial" w:hAnsi="Arial" w:cs="Arial"/>
        </w:rPr>
      </w:pPr>
      <w:r w:rsidRPr="00B132D6">
        <w:rPr>
          <w:rFonts w:ascii="Arial" w:hAnsi="Arial" w:cs="Arial"/>
        </w:rPr>
        <w:t>Are there grades where there are a higher percentage of a protected characteristic group at risk?</w:t>
      </w:r>
    </w:p>
    <w:p w14:paraId="45349D75" w14:textId="77777777" w:rsidR="007831F3" w:rsidRPr="003D740B" w:rsidRDefault="007831F3" w:rsidP="007831F3">
      <w:pPr>
        <w:numPr>
          <w:ilvl w:val="0"/>
          <w:numId w:val="7"/>
        </w:numPr>
        <w:rPr>
          <w:rFonts w:ascii="Arial" w:hAnsi="Arial" w:cs="Arial"/>
        </w:rPr>
      </w:pPr>
      <w:r>
        <w:rPr>
          <w:rFonts w:ascii="Arial" w:hAnsi="Arial" w:cs="Arial"/>
        </w:rPr>
        <w:t>Consider the new structure:</w:t>
      </w:r>
      <w:r w:rsidRPr="00B132D6">
        <w:rPr>
          <w:rFonts w:ascii="Arial" w:hAnsi="Arial" w:cs="Arial"/>
        </w:rPr>
        <w:t xml:space="preserve"> </w:t>
      </w:r>
      <w:r>
        <w:rPr>
          <w:rFonts w:ascii="Arial" w:hAnsi="Arial" w:cs="Arial"/>
        </w:rPr>
        <w:t>a</w:t>
      </w:r>
      <w:r w:rsidRPr="003D740B">
        <w:rPr>
          <w:rFonts w:ascii="Arial" w:hAnsi="Arial" w:cs="Arial"/>
        </w:rPr>
        <w:t xml:space="preserve">re there changes </w:t>
      </w:r>
      <w:r>
        <w:rPr>
          <w:rFonts w:ascii="Arial" w:hAnsi="Arial" w:cs="Arial"/>
        </w:rPr>
        <w:t xml:space="preserve">to the </w:t>
      </w:r>
      <w:r w:rsidRPr="003D740B">
        <w:rPr>
          <w:rFonts w:ascii="Arial" w:hAnsi="Arial" w:cs="Arial"/>
        </w:rPr>
        <w:t>provision of service/ courses</w:t>
      </w:r>
      <w:r>
        <w:rPr>
          <w:rFonts w:ascii="Arial" w:hAnsi="Arial" w:cs="Arial"/>
        </w:rPr>
        <w:t xml:space="preserve"> (e.g. timings, location)</w:t>
      </w:r>
      <w:r w:rsidRPr="003D740B">
        <w:rPr>
          <w:rFonts w:ascii="Arial" w:hAnsi="Arial" w:cs="Arial"/>
        </w:rPr>
        <w:t xml:space="preserve">?  Will this cause a problem for the working patterns of a particular </w:t>
      </w:r>
      <w:proofErr w:type="gramStart"/>
      <w:r w:rsidRPr="003D740B">
        <w:rPr>
          <w:rFonts w:ascii="Arial" w:hAnsi="Arial" w:cs="Arial"/>
        </w:rPr>
        <w:t>group</w:t>
      </w:r>
      <w:proofErr w:type="gramEnd"/>
      <w:r w:rsidRPr="003D740B">
        <w:rPr>
          <w:rFonts w:ascii="Arial" w:hAnsi="Arial" w:cs="Arial"/>
        </w:rPr>
        <w:t xml:space="preserve"> or will it provide more opportunities? </w:t>
      </w:r>
    </w:p>
    <w:p w14:paraId="0E8975C3" w14:textId="77777777" w:rsidR="007831F3" w:rsidRPr="00B132D6" w:rsidRDefault="007831F3" w:rsidP="007831F3">
      <w:pPr>
        <w:jc w:val="both"/>
        <w:rPr>
          <w:rFonts w:ascii="Arial" w:hAnsi="Arial" w:cs="Arial"/>
          <w:b/>
        </w:rPr>
      </w:pPr>
    </w:p>
    <w:p w14:paraId="4A776EAA" w14:textId="77777777" w:rsidR="007831F3" w:rsidRDefault="007831F3" w:rsidP="007831F3"/>
    <w:p w14:paraId="3970E6CA" w14:textId="47A0BA1A" w:rsidR="007831F3" w:rsidRPr="00ED5525" w:rsidRDefault="007831F3" w:rsidP="00E12891">
      <w:pPr>
        <w:rPr>
          <w:rFonts w:ascii="Arial" w:hAnsi="Arial" w:cs="Arial"/>
          <w:b/>
        </w:rPr>
      </w:pPr>
    </w:p>
    <w:sectPr w:rsidR="007831F3" w:rsidRPr="00ED55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2B2A" w14:textId="77777777" w:rsidR="004B5DDE" w:rsidRDefault="004B5DDE" w:rsidP="006E6A83">
      <w:r>
        <w:separator/>
      </w:r>
    </w:p>
  </w:endnote>
  <w:endnote w:type="continuationSeparator" w:id="0">
    <w:p w14:paraId="29D8F9A2" w14:textId="77777777" w:rsidR="004B5DDE" w:rsidRDefault="004B5DDE" w:rsidP="006E6A83">
      <w:r>
        <w:continuationSeparator/>
      </w:r>
    </w:p>
  </w:endnote>
  <w:endnote w:type="continuationNotice" w:id="1">
    <w:p w14:paraId="4B248987" w14:textId="77777777" w:rsidR="004B5DDE" w:rsidRDefault="004B5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B9F7" w14:textId="77777777" w:rsidR="000252C2" w:rsidRDefault="000252C2" w:rsidP="000252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7E0C6C" w14:textId="77777777" w:rsidR="000252C2" w:rsidRDefault="000252C2" w:rsidP="000252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525F" w14:textId="77777777" w:rsidR="004B5DDE" w:rsidRDefault="004B5DDE" w:rsidP="006E6A83">
      <w:r>
        <w:separator/>
      </w:r>
    </w:p>
  </w:footnote>
  <w:footnote w:type="continuationSeparator" w:id="0">
    <w:p w14:paraId="477C0054" w14:textId="77777777" w:rsidR="004B5DDE" w:rsidRDefault="004B5DDE" w:rsidP="006E6A83">
      <w:r>
        <w:continuationSeparator/>
      </w:r>
    </w:p>
  </w:footnote>
  <w:footnote w:type="continuationNotice" w:id="1">
    <w:p w14:paraId="64E43548" w14:textId="77777777" w:rsidR="004B5DDE" w:rsidRDefault="004B5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4D20" w14:textId="77777777" w:rsidR="000252C2" w:rsidRDefault="000252C2" w:rsidP="000252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BC0F" w14:textId="77777777" w:rsidR="000252C2" w:rsidRDefault="000252C2" w:rsidP="000252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03"/>
    <w:multiLevelType w:val="hybridMultilevel"/>
    <w:tmpl w:val="FB129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B69D1"/>
    <w:multiLevelType w:val="hybridMultilevel"/>
    <w:tmpl w:val="7E588BBE"/>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F6827"/>
    <w:multiLevelType w:val="hybridMultilevel"/>
    <w:tmpl w:val="BC9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5CB2"/>
    <w:multiLevelType w:val="hybridMultilevel"/>
    <w:tmpl w:val="03820A9C"/>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F490E"/>
    <w:multiLevelType w:val="hybridMultilevel"/>
    <w:tmpl w:val="C5C83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253976"/>
    <w:multiLevelType w:val="hybridMultilevel"/>
    <w:tmpl w:val="4D2296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0C63CDF"/>
    <w:multiLevelType w:val="hybridMultilevel"/>
    <w:tmpl w:val="D1D2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30DA4"/>
    <w:multiLevelType w:val="hybridMultilevel"/>
    <w:tmpl w:val="F6C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F7338"/>
    <w:multiLevelType w:val="hybridMultilevel"/>
    <w:tmpl w:val="C9B4A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E81E18"/>
    <w:multiLevelType w:val="hybridMultilevel"/>
    <w:tmpl w:val="684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E4A27"/>
    <w:multiLevelType w:val="hybridMultilevel"/>
    <w:tmpl w:val="B81C7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870A6C"/>
    <w:multiLevelType w:val="hybridMultilevel"/>
    <w:tmpl w:val="F04642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72632"/>
    <w:multiLevelType w:val="hybridMultilevel"/>
    <w:tmpl w:val="04E2A6CC"/>
    <w:lvl w:ilvl="0" w:tplc="4B766C3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2A77D5"/>
    <w:multiLevelType w:val="hybridMultilevel"/>
    <w:tmpl w:val="D252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E2E9A"/>
    <w:multiLevelType w:val="hybridMultilevel"/>
    <w:tmpl w:val="F3D6DD86"/>
    <w:lvl w:ilvl="0" w:tplc="21E48E5C">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37809"/>
    <w:multiLevelType w:val="hybridMultilevel"/>
    <w:tmpl w:val="6C5EC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EF048D"/>
    <w:multiLevelType w:val="multilevel"/>
    <w:tmpl w:val="9BF8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51694C"/>
    <w:multiLevelType w:val="hybridMultilevel"/>
    <w:tmpl w:val="8F1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55ED9"/>
    <w:multiLevelType w:val="hybridMultilevel"/>
    <w:tmpl w:val="D0FAB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BC7C60"/>
    <w:multiLevelType w:val="hybridMultilevel"/>
    <w:tmpl w:val="A324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1A2685"/>
    <w:multiLevelType w:val="hybridMultilevel"/>
    <w:tmpl w:val="04F0EC24"/>
    <w:lvl w:ilvl="0" w:tplc="5E741528">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A417F"/>
    <w:multiLevelType w:val="hybridMultilevel"/>
    <w:tmpl w:val="B81C7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7247C5"/>
    <w:multiLevelType w:val="hybridMultilevel"/>
    <w:tmpl w:val="2756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55439D"/>
    <w:multiLevelType w:val="hybridMultilevel"/>
    <w:tmpl w:val="5BD2120E"/>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24" w15:restartNumberingAfterBreak="0">
    <w:nsid w:val="52A95946"/>
    <w:multiLevelType w:val="hybridMultilevel"/>
    <w:tmpl w:val="3B2C54C8"/>
    <w:lvl w:ilvl="0" w:tplc="21E48E5C">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F5B6C"/>
    <w:multiLevelType w:val="hybridMultilevel"/>
    <w:tmpl w:val="EBEE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4525F"/>
    <w:multiLevelType w:val="hybridMultilevel"/>
    <w:tmpl w:val="7D628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7B70DD"/>
    <w:multiLevelType w:val="hybridMultilevel"/>
    <w:tmpl w:val="8B7A5E46"/>
    <w:lvl w:ilvl="0" w:tplc="4B766C3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D34609"/>
    <w:multiLevelType w:val="hybridMultilevel"/>
    <w:tmpl w:val="2322311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9" w15:restartNumberingAfterBreak="0">
    <w:nsid w:val="6A06484F"/>
    <w:multiLevelType w:val="hybridMultilevel"/>
    <w:tmpl w:val="37089B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1C00D5"/>
    <w:multiLevelType w:val="hybridMultilevel"/>
    <w:tmpl w:val="201E8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80419"/>
    <w:multiLevelType w:val="hybridMultilevel"/>
    <w:tmpl w:val="50BA4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4705C8"/>
    <w:multiLevelType w:val="hybridMultilevel"/>
    <w:tmpl w:val="E730A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55E638D"/>
    <w:multiLevelType w:val="hybridMultilevel"/>
    <w:tmpl w:val="B204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D12422"/>
    <w:multiLevelType w:val="hybridMultilevel"/>
    <w:tmpl w:val="C2C69F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78F75F4A"/>
    <w:multiLevelType w:val="hybridMultilevel"/>
    <w:tmpl w:val="CD3CEA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9D2397F"/>
    <w:multiLevelType w:val="hybridMultilevel"/>
    <w:tmpl w:val="151C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F77F1"/>
    <w:multiLevelType w:val="hybridMultilevel"/>
    <w:tmpl w:val="4FE6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015351">
    <w:abstractNumId w:val="35"/>
  </w:num>
  <w:num w:numId="2" w16cid:durableId="1707631575">
    <w:abstractNumId w:val="19"/>
  </w:num>
  <w:num w:numId="3" w16cid:durableId="260139561">
    <w:abstractNumId w:val="34"/>
  </w:num>
  <w:num w:numId="4" w16cid:durableId="485973160">
    <w:abstractNumId w:val="27"/>
  </w:num>
  <w:num w:numId="5" w16cid:durableId="1244220363">
    <w:abstractNumId w:val="12"/>
  </w:num>
  <w:num w:numId="6" w16cid:durableId="1898202361">
    <w:abstractNumId w:val="9"/>
  </w:num>
  <w:num w:numId="7" w16cid:durableId="1861240757">
    <w:abstractNumId w:val="22"/>
  </w:num>
  <w:num w:numId="8" w16cid:durableId="1811750463">
    <w:abstractNumId w:val="20"/>
  </w:num>
  <w:num w:numId="9" w16cid:durableId="182478810">
    <w:abstractNumId w:val="1"/>
  </w:num>
  <w:num w:numId="10" w16cid:durableId="1944724913">
    <w:abstractNumId w:val="3"/>
  </w:num>
  <w:num w:numId="11" w16cid:durableId="276840608">
    <w:abstractNumId w:val="33"/>
  </w:num>
  <w:num w:numId="12" w16cid:durableId="45762463">
    <w:abstractNumId w:val="25"/>
  </w:num>
  <w:num w:numId="13" w16cid:durableId="1300571203">
    <w:abstractNumId w:val="36"/>
  </w:num>
  <w:num w:numId="14" w16cid:durableId="2055687714">
    <w:abstractNumId w:val="6"/>
  </w:num>
  <w:num w:numId="15" w16cid:durableId="1234512197">
    <w:abstractNumId w:val="15"/>
  </w:num>
  <w:num w:numId="16" w16cid:durableId="894003918">
    <w:abstractNumId w:val="18"/>
  </w:num>
  <w:num w:numId="17" w16cid:durableId="27489661">
    <w:abstractNumId w:val="14"/>
  </w:num>
  <w:num w:numId="18" w16cid:durableId="1208878002">
    <w:abstractNumId w:val="24"/>
  </w:num>
  <w:num w:numId="19" w16cid:durableId="1776703711">
    <w:abstractNumId w:val="13"/>
  </w:num>
  <w:num w:numId="20" w16cid:durableId="1356615755">
    <w:abstractNumId w:val="29"/>
  </w:num>
  <w:num w:numId="21" w16cid:durableId="20060978">
    <w:abstractNumId w:val="10"/>
  </w:num>
  <w:num w:numId="22" w16cid:durableId="993295823">
    <w:abstractNumId w:val="21"/>
  </w:num>
  <w:num w:numId="23" w16cid:durableId="1175346108">
    <w:abstractNumId w:val="7"/>
  </w:num>
  <w:num w:numId="24" w16cid:durableId="490602596">
    <w:abstractNumId w:val="2"/>
  </w:num>
  <w:num w:numId="25" w16cid:durableId="403259303">
    <w:abstractNumId w:val="11"/>
  </w:num>
  <w:num w:numId="26" w16cid:durableId="285816954">
    <w:abstractNumId w:val="28"/>
  </w:num>
  <w:num w:numId="27" w16cid:durableId="1333601647">
    <w:abstractNumId w:val="0"/>
  </w:num>
  <w:num w:numId="28" w16cid:durableId="815880228">
    <w:abstractNumId w:val="31"/>
  </w:num>
  <w:num w:numId="29" w16cid:durableId="883055799">
    <w:abstractNumId w:val="16"/>
  </w:num>
  <w:num w:numId="30" w16cid:durableId="1971787722">
    <w:abstractNumId w:val="5"/>
  </w:num>
  <w:num w:numId="31" w16cid:durableId="689992763">
    <w:abstractNumId w:val="4"/>
  </w:num>
  <w:num w:numId="32" w16cid:durableId="1708948207">
    <w:abstractNumId w:val="8"/>
  </w:num>
  <w:num w:numId="33" w16cid:durableId="1723600347">
    <w:abstractNumId w:val="26"/>
  </w:num>
  <w:num w:numId="34" w16cid:durableId="1016423333">
    <w:abstractNumId w:val="32"/>
  </w:num>
  <w:num w:numId="35" w16cid:durableId="610665233">
    <w:abstractNumId w:val="17"/>
  </w:num>
  <w:num w:numId="36" w16cid:durableId="1978532483">
    <w:abstractNumId w:val="30"/>
  </w:num>
  <w:num w:numId="37" w16cid:durableId="683287705">
    <w:abstractNumId w:val="23"/>
  </w:num>
  <w:num w:numId="38" w16cid:durableId="3669492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83"/>
    <w:rsid w:val="00002A92"/>
    <w:rsid w:val="00017666"/>
    <w:rsid w:val="000238D0"/>
    <w:rsid w:val="000252C2"/>
    <w:rsid w:val="00036122"/>
    <w:rsid w:val="00036679"/>
    <w:rsid w:val="00036893"/>
    <w:rsid w:val="000513E0"/>
    <w:rsid w:val="00071E20"/>
    <w:rsid w:val="00091197"/>
    <w:rsid w:val="000926D0"/>
    <w:rsid w:val="00093395"/>
    <w:rsid w:val="000A59B7"/>
    <w:rsid w:val="000F52B4"/>
    <w:rsid w:val="00115669"/>
    <w:rsid w:val="001243F8"/>
    <w:rsid w:val="00135701"/>
    <w:rsid w:val="00143FB0"/>
    <w:rsid w:val="00162A80"/>
    <w:rsid w:val="001803DD"/>
    <w:rsid w:val="00180AE6"/>
    <w:rsid w:val="00181D71"/>
    <w:rsid w:val="0019197A"/>
    <w:rsid w:val="00193C26"/>
    <w:rsid w:val="001A33A7"/>
    <w:rsid w:val="001A69B4"/>
    <w:rsid w:val="001B22EC"/>
    <w:rsid w:val="001D0CF0"/>
    <w:rsid w:val="002014E2"/>
    <w:rsid w:val="00211D12"/>
    <w:rsid w:val="00215AE7"/>
    <w:rsid w:val="0024378F"/>
    <w:rsid w:val="00243E8F"/>
    <w:rsid w:val="0024705A"/>
    <w:rsid w:val="002574CF"/>
    <w:rsid w:val="00264589"/>
    <w:rsid w:val="0026724C"/>
    <w:rsid w:val="00284CF5"/>
    <w:rsid w:val="002B28F3"/>
    <w:rsid w:val="002D0850"/>
    <w:rsid w:val="002D28B8"/>
    <w:rsid w:val="002E3824"/>
    <w:rsid w:val="002F7DC8"/>
    <w:rsid w:val="00323D8F"/>
    <w:rsid w:val="00332F88"/>
    <w:rsid w:val="00334DD0"/>
    <w:rsid w:val="003453B5"/>
    <w:rsid w:val="00345528"/>
    <w:rsid w:val="003479C4"/>
    <w:rsid w:val="00354D8E"/>
    <w:rsid w:val="003607B1"/>
    <w:rsid w:val="003721B2"/>
    <w:rsid w:val="003734FD"/>
    <w:rsid w:val="003815C5"/>
    <w:rsid w:val="003911F0"/>
    <w:rsid w:val="003C7E51"/>
    <w:rsid w:val="003E29CD"/>
    <w:rsid w:val="003F4CD0"/>
    <w:rsid w:val="00411B18"/>
    <w:rsid w:val="00422218"/>
    <w:rsid w:val="00423C01"/>
    <w:rsid w:val="00435645"/>
    <w:rsid w:val="00440DF0"/>
    <w:rsid w:val="00446D1D"/>
    <w:rsid w:val="00463809"/>
    <w:rsid w:val="00465A36"/>
    <w:rsid w:val="004668F8"/>
    <w:rsid w:val="00466AB4"/>
    <w:rsid w:val="004712F4"/>
    <w:rsid w:val="00476629"/>
    <w:rsid w:val="00492287"/>
    <w:rsid w:val="004A2431"/>
    <w:rsid w:val="004B428C"/>
    <w:rsid w:val="004B5DDE"/>
    <w:rsid w:val="004C2B7D"/>
    <w:rsid w:val="004D235C"/>
    <w:rsid w:val="004D569C"/>
    <w:rsid w:val="004E099E"/>
    <w:rsid w:val="004E42E9"/>
    <w:rsid w:val="004F4082"/>
    <w:rsid w:val="004F45DE"/>
    <w:rsid w:val="00521CF3"/>
    <w:rsid w:val="00523C00"/>
    <w:rsid w:val="00540438"/>
    <w:rsid w:val="00541118"/>
    <w:rsid w:val="0054267F"/>
    <w:rsid w:val="00561D14"/>
    <w:rsid w:val="00567C89"/>
    <w:rsid w:val="00570E7D"/>
    <w:rsid w:val="00581E2F"/>
    <w:rsid w:val="00591888"/>
    <w:rsid w:val="005A47BF"/>
    <w:rsid w:val="005C146C"/>
    <w:rsid w:val="005E3BFB"/>
    <w:rsid w:val="005E56D2"/>
    <w:rsid w:val="005F2C7D"/>
    <w:rsid w:val="00604EAA"/>
    <w:rsid w:val="00627795"/>
    <w:rsid w:val="006312FC"/>
    <w:rsid w:val="00672B30"/>
    <w:rsid w:val="00676089"/>
    <w:rsid w:val="00692000"/>
    <w:rsid w:val="00695764"/>
    <w:rsid w:val="006C0969"/>
    <w:rsid w:val="006C14BC"/>
    <w:rsid w:val="006C6847"/>
    <w:rsid w:val="006E6A83"/>
    <w:rsid w:val="006F4728"/>
    <w:rsid w:val="0072579B"/>
    <w:rsid w:val="00733F8F"/>
    <w:rsid w:val="00734B3E"/>
    <w:rsid w:val="007467BE"/>
    <w:rsid w:val="007545B9"/>
    <w:rsid w:val="00762072"/>
    <w:rsid w:val="0076292B"/>
    <w:rsid w:val="00763EED"/>
    <w:rsid w:val="007802DA"/>
    <w:rsid w:val="007810CA"/>
    <w:rsid w:val="007831F3"/>
    <w:rsid w:val="00784B4C"/>
    <w:rsid w:val="00786717"/>
    <w:rsid w:val="00792E46"/>
    <w:rsid w:val="00793946"/>
    <w:rsid w:val="007A7AE8"/>
    <w:rsid w:val="007B0334"/>
    <w:rsid w:val="007B23DD"/>
    <w:rsid w:val="007C6F93"/>
    <w:rsid w:val="007D08D5"/>
    <w:rsid w:val="007D5F7A"/>
    <w:rsid w:val="007F1F09"/>
    <w:rsid w:val="0080511C"/>
    <w:rsid w:val="008125FA"/>
    <w:rsid w:val="00814FAF"/>
    <w:rsid w:val="00824B99"/>
    <w:rsid w:val="00833A46"/>
    <w:rsid w:val="00837ED6"/>
    <w:rsid w:val="0085274B"/>
    <w:rsid w:val="00862B6C"/>
    <w:rsid w:val="0088016E"/>
    <w:rsid w:val="008833E9"/>
    <w:rsid w:val="0088495E"/>
    <w:rsid w:val="008B0F38"/>
    <w:rsid w:val="008B1F18"/>
    <w:rsid w:val="008B6D0A"/>
    <w:rsid w:val="008C56B9"/>
    <w:rsid w:val="008D58BB"/>
    <w:rsid w:val="008D5F5E"/>
    <w:rsid w:val="00907BB4"/>
    <w:rsid w:val="009110E4"/>
    <w:rsid w:val="009278CD"/>
    <w:rsid w:val="0093702D"/>
    <w:rsid w:val="00943D4B"/>
    <w:rsid w:val="00945A8F"/>
    <w:rsid w:val="0096209A"/>
    <w:rsid w:val="009700EC"/>
    <w:rsid w:val="0098348D"/>
    <w:rsid w:val="00987B4A"/>
    <w:rsid w:val="00993510"/>
    <w:rsid w:val="009A7BC0"/>
    <w:rsid w:val="009C3C28"/>
    <w:rsid w:val="00A00EEA"/>
    <w:rsid w:val="00A20426"/>
    <w:rsid w:val="00A32863"/>
    <w:rsid w:val="00A3565B"/>
    <w:rsid w:val="00A41CE7"/>
    <w:rsid w:val="00A44CF5"/>
    <w:rsid w:val="00A477B7"/>
    <w:rsid w:val="00A5462E"/>
    <w:rsid w:val="00A718B2"/>
    <w:rsid w:val="00A728F1"/>
    <w:rsid w:val="00A7676D"/>
    <w:rsid w:val="00A84505"/>
    <w:rsid w:val="00AA62BD"/>
    <w:rsid w:val="00AB731B"/>
    <w:rsid w:val="00AB7AB7"/>
    <w:rsid w:val="00AD131D"/>
    <w:rsid w:val="00AE7506"/>
    <w:rsid w:val="00AF4741"/>
    <w:rsid w:val="00AF610A"/>
    <w:rsid w:val="00B21A2F"/>
    <w:rsid w:val="00B2327D"/>
    <w:rsid w:val="00B334F8"/>
    <w:rsid w:val="00B5517F"/>
    <w:rsid w:val="00B62A4A"/>
    <w:rsid w:val="00B71B88"/>
    <w:rsid w:val="00B93510"/>
    <w:rsid w:val="00B9692F"/>
    <w:rsid w:val="00BB7984"/>
    <w:rsid w:val="00BD10DB"/>
    <w:rsid w:val="00BF0774"/>
    <w:rsid w:val="00C27A00"/>
    <w:rsid w:val="00C42B05"/>
    <w:rsid w:val="00C47DB5"/>
    <w:rsid w:val="00C62195"/>
    <w:rsid w:val="00C64B29"/>
    <w:rsid w:val="00C666C7"/>
    <w:rsid w:val="00C673C3"/>
    <w:rsid w:val="00C91795"/>
    <w:rsid w:val="00C94C98"/>
    <w:rsid w:val="00C9687C"/>
    <w:rsid w:val="00CA3CD6"/>
    <w:rsid w:val="00CB3765"/>
    <w:rsid w:val="00CB647E"/>
    <w:rsid w:val="00CC4AC7"/>
    <w:rsid w:val="00CF162A"/>
    <w:rsid w:val="00D15990"/>
    <w:rsid w:val="00D161D3"/>
    <w:rsid w:val="00D20617"/>
    <w:rsid w:val="00D22C27"/>
    <w:rsid w:val="00D2369F"/>
    <w:rsid w:val="00D31D43"/>
    <w:rsid w:val="00D563F2"/>
    <w:rsid w:val="00D63E95"/>
    <w:rsid w:val="00D7749B"/>
    <w:rsid w:val="00D822BD"/>
    <w:rsid w:val="00D85002"/>
    <w:rsid w:val="00D90C31"/>
    <w:rsid w:val="00DA0B25"/>
    <w:rsid w:val="00DC05E9"/>
    <w:rsid w:val="00DD30E7"/>
    <w:rsid w:val="00DE4E5F"/>
    <w:rsid w:val="00E0004C"/>
    <w:rsid w:val="00E02D96"/>
    <w:rsid w:val="00E073AD"/>
    <w:rsid w:val="00E12891"/>
    <w:rsid w:val="00E25273"/>
    <w:rsid w:val="00E2688C"/>
    <w:rsid w:val="00E34DCB"/>
    <w:rsid w:val="00E75EB3"/>
    <w:rsid w:val="00E919F0"/>
    <w:rsid w:val="00EA0EE2"/>
    <w:rsid w:val="00EB4F1A"/>
    <w:rsid w:val="00EC3DBA"/>
    <w:rsid w:val="00ED5525"/>
    <w:rsid w:val="00EE70BC"/>
    <w:rsid w:val="00EF136F"/>
    <w:rsid w:val="00EF667F"/>
    <w:rsid w:val="00EF721E"/>
    <w:rsid w:val="00F05CDB"/>
    <w:rsid w:val="00F115A0"/>
    <w:rsid w:val="00F15A80"/>
    <w:rsid w:val="00F2430D"/>
    <w:rsid w:val="00F60285"/>
    <w:rsid w:val="00F73EA8"/>
    <w:rsid w:val="00F73FD0"/>
    <w:rsid w:val="00F77131"/>
    <w:rsid w:val="00F86E2B"/>
    <w:rsid w:val="00F965B5"/>
    <w:rsid w:val="00F97BAF"/>
    <w:rsid w:val="00FB2E42"/>
    <w:rsid w:val="00FB628B"/>
    <w:rsid w:val="00FC3CFE"/>
    <w:rsid w:val="00FC5DB1"/>
    <w:rsid w:val="00FC6D8E"/>
    <w:rsid w:val="00FD145D"/>
    <w:rsid w:val="00FD5EBC"/>
    <w:rsid w:val="00FE2FFA"/>
    <w:rsid w:val="00FE41C7"/>
    <w:rsid w:val="00FE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44BB"/>
  <w15:chartTrackingRefBased/>
  <w15:docId w15:val="{B722827F-7770-499D-B154-16F631AD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8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6A83"/>
    <w:pPr>
      <w:tabs>
        <w:tab w:val="center" w:pos="4153"/>
        <w:tab w:val="right" w:pos="8306"/>
      </w:tabs>
    </w:pPr>
  </w:style>
  <w:style w:type="character" w:customStyle="1" w:styleId="FooterChar">
    <w:name w:val="Footer Char"/>
    <w:basedOn w:val="DefaultParagraphFont"/>
    <w:link w:val="Footer"/>
    <w:uiPriority w:val="99"/>
    <w:rsid w:val="006E6A83"/>
    <w:rPr>
      <w:rFonts w:ascii="Times New Roman" w:eastAsia="Times New Roman" w:hAnsi="Times New Roman" w:cs="Times New Roman"/>
      <w:sz w:val="24"/>
      <w:szCs w:val="24"/>
      <w:lang w:eastAsia="en-GB"/>
    </w:rPr>
  </w:style>
  <w:style w:type="character" w:styleId="PageNumber">
    <w:name w:val="page number"/>
    <w:basedOn w:val="DefaultParagraphFont"/>
    <w:rsid w:val="006E6A83"/>
  </w:style>
  <w:style w:type="paragraph" w:styleId="Header">
    <w:name w:val="header"/>
    <w:basedOn w:val="Normal"/>
    <w:link w:val="HeaderChar"/>
    <w:rsid w:val="006E6A83"/>
    <w:pPr>
      <w:tabs>
        <w:tab w:val="center" w:pos="4153"/>
        <w:tab w:val="right" w:pos="8306"/>
      </w:tabs>
    </w:pPr>
  </w:style>
  <w:style w:type="character" w:customStyle="1" w:styleId="HeaderChar">
    <w:name w:val="Header Char"/>
    <w:basedOn w:val="DefaultParagraphFont"/>
    <w:link w:val="Header"/>
    <w:rsid w:val="006E6A83"/>
    <w:rPr>
      <w:rFonts w:ascii="Times New Roman" w:eastAsia="Times New Roman" w:hAnsi="Times New Roman" w:cs="Times New Roman"/>
      <w:sz w:val="24"/>
      <w:szCs w:val="24"/>
      <w:lang w:eastAsia="en-GB"/>
    </w:rPr>
  </w:style>
  <w:style w:type="character" w:styleId="Hyperlink">
    <w:name w:val="Hyperlink"/>
    <w:rsid w:val="006E6A83"/>
    <w:rPr>
      <w:color w:val="0000FF"/>
      <w:u w:val="single"/>
    </w:rPr>
  </w:style>
  <w:style w:type="paragraph" w:styleId="FootnoteText">
    <w:name w:val="footnote text"/>
    <w:basedOn w:val="Normal"/>
    <w:link w:val="FootnoteTextChar"/>
    <w:rsid w:val="006E6A83"/>
    <w:rPr>
      <w:sz w:val="20"/>
      <w:szCs w:val="20"/>
    </w:rPr>
  </w:style>
  <w:style w:type="character" w:customStyle="1" w:styleId="FootnoteTextChar">
    <w:name w:val="Footnote Text Char"/>
    <w:basedOn w:val="DefaultParagraphFont"/>
    <w:link w:val="FootnoteText"/>
    <w:rsid w:val="006E6A83"/>
    <w:rPr>
      <w:rFonts w:ascii="Times New Roman" w:eastAsia="Times New Roman" w:hAnsi="Times New Roman" w:cs="Times New Roman"/>
      <w:sz w:val="20"/>
      <w:szCs w:val="20"/>
      <w:lang w:eastAsia="en-GB"/>
    </w:rPr>
  </w:style>
  <w:style w:type="character" w:styleId="FootnoteReference">
    <w:name w:val="footnote reference"/>
    <w:rsid w:val="006E6A83"/>
    <w:rPr>
      <w:vertAlign w:val="superscript"/>
    </w:rPr>
  </w:style>
  <w:style w:type="paragraph" w:customStyle="1" w:styleId="Default">
    <w:name w:val="Default"/>
    <w:rsid w:val="006E6A8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6E6A83"/>
    <w:pPr>
      <w:ind w:left="720"/>
      <w:contextualSpacing/>
    </w:pPr>
  </w:style>
  <w:style w:type="character" w:styleId="FollowedHyperlink">
    <w:name w:val="FollowedHyperlink"/>
    <w:basedOn w:val="DefaultParagraphFont"/>
    <w:uiPriority w:val="99"/>
    <w:semiHidden/>
    <w:unhideWhenUsed/>
    <w:rsid w:val="003607B1"/>
    <w:rPr>
      <w:color w:val="954F72" w:themeColor="followedHyperlink"/>
      <w:u w:val="single"/>
    </w:rPr>
  </w:style>
  <w:style w:type="table" w:styleId="TableGrid">
    <w:name w:val="Table Grid"/>
    <w:basedOn w:val="TableNormal"/>
    <w:uiPriority w:val="39"/>
    <w:rsid w:val="00BF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2C27"/>
    <w:rPr>
      <w:sz w:val="16"/>
      <w:szCs w:val="16"/>
    </w:rPr>
  </w:style>
  <w:style w:type="paragraph" w:styleId="CommentText">
    <w:name w:val="annotation text"/>
    <w:basedOn w:val="Normal"/>
    <w:link w:val="CommentTextChar"/>
    <w:uiPriority w:val="99"/>
    <w:semiHidden/>
    <w:unhideWhenUsed/>
    <w:rsid w:val="00D22C27"/>
    <w:rPr>
      <w:sz w:val="20"/>
      <w:szCs w:val="20"/>
    </w:rPr>
  </w:style>
  <w:style w:type="character" w:customStyle="1" w:styleId="CommentTextChar">
    <w:name w:val="Comment Text Char"/>
    <w:basedOn w:val="DefaultParagraphFont"/>
    <w:link w:val="CommentText"/>
    <w:uiPriority w:val="99"/>
    <w:semiHidden/>
    <w:rsid w:val="00D22C2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22C27"/>
    <w:rPr>
      <w:b/>
      <w:bCs/>
    </w:rPr>
  </w:style>
  <w:style w:type="character" w:customStyle="1" w:styleId="CommentSubjectChar">
    <w:name w:val="Comment Subject Char"/>
    <w:basedOn w:val="CommentTextChar"/>
    <w:link w:val="CommentSubject"/>
    <w:uiPriority w:val="99"/>
    <w:semiHidden/>
    <w:rsid w:val="00D22C2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22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C27"/>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B71B88"/>
    <w:rPr>
      <w:color w:val="605E5C"/>
      <w:shd w:val="clear" w:color="auto" w:fill="E1DFDD"/>
    </w:rPr>
  </w:style>
  <w:style w:type="character" w:styleId="UnresolvedMention">
    <w:name w:val="Unresolved Mention"/>
    <w:basedOn w:val="DefaultParagraphFont"/>
    <w:uiPriority w:val="99"/>
    <w:semiHidden/>
    <w:unhideWhenUsed/>
    <w:rsid w:val="00381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3668">
      <w:bodyDiv w:val="1"/>
      <w:marLeft w:val="0"/>
      <w:marRight w:val="0"/>
      <w:marTop w:val="0"/>
      <w:marBottom w:val="0"/>
      <w:divBdr>
        <w:top w:val="none" w:sz="0" w:space="0" w:color="auto"/>
        <w:left w:val="none" w:sz="0" w:space="0" w:color="auto"/>
        <w:bottom w:val="none" w:sz="0" w:space="0" w:color="auto"/>
        <w:right w:val="none" w:sz="0" w:space="0" w:color="auto"/>
      </w:divBdr>
    </w:div>
    <w:div w:id="47364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hud.ac.uk" TargetMode="External"/><Relationship Id="rId18" Type="http://schemas.openxmlformats.org/officeDocument/2006/relationships/hyperlink" Target="mailto:e.montgomery2@hud.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di@hud.ac.uk" TargetMode="External"/><Relationship Id="rId17" Type="http://schemas.openxmlformats.org/officeDocument/2006/relationships/hyperlink" Target="mailto:edi@hud.ac.uk" TargetMode="External"/><Relationship Id="rId2" Type="http://schemas.openxmlformats.org/officeDocument/2006/relationships/customXml" Target="../customXml/item2.xml"/><Relationship Id="rId16" Type="http://schemas.openxmlformats.org/officeDocument/2006/relationships/hyperlink" Target="mailto:students.union@hud.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di@hud.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di@hu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ning.team@hud.ac.u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cc14a1-6787-4ed0-9c3c-2d01ff555627">
      <Terms xmlns="http://schemas.microsoft.com/office/infopath/2007/PartnerControls"/>
    </lcf76f155ced4ddcb4097134ff3c332f>
    <TaxCatchAll xmlns="5f580a29-0c36-4b98-9b2f-b4f4fa0e43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114F1DE86DBD47A2C4251E41FD3FDC" ma:contentTypeVersion="16" ma:contentTypeDescription="Create a new document." ma:contentTypeScope="" ma:versionID="12aa93e9aa45e58babd61256e6599065">
  <xsd:schema xmlns:xsd="http://www.w3.org/2001/XMLSchema" xmlns:xs="http://www.w3.org/2001/XMLSchema" xmlns:p="http://schemas.microsoft.com/office/2006/metadata/properties" xmlns:ns2="5f580a29-0c36-4b98-9b2f-b4f4fa0e4388" xmlns:ns3="55cc14a1-6787-4ed0-9c3c-2d01ff555627" targetNamespace="http://schemas.microsoft.com/office/2006/metadata/properties" ma:root="true" ma:fieldsID="ad17c248a73e4c676a2614243f5d964f" ns2:_="" ns3:_="">
    <xsd:import namespace="5f580a29-0c36-4b98-9b2f-b4f4fa0e4388"/>
    <xsd:import namespace="55cc14a1-6787-4ed0-9c3c-2d01ff5556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80a29-0c36-4b98-9b2f-b4f4fa0e43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37794f-4679-43b2-8e8b-158dd7ac4b50}" ma:internalName="TaxCatchAll" ma:showField="CatchAllData" ma:web="5f580a29-0c36-4b98-9b2f-b4f4fa0e43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cc14a1-6787-4ed0-9c3c-2d01ff5556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5248D-2A44-47DB-A22E-EAC476407A4E}">
  <ds:schemaRefs>
    <ds:schemaRef ds:uri="http://schemas.microsoft.com/office/2006/metadata/properties"/>
    <ds:schemaRef ds:uri="http://schemas.microsoft.com/office/infopath/2007/PartnerControls"/>
    <ds:schemaRef ds:uri="55cc14a1-6787-4ed0-9c3c-2d01ff555627"/>
    <ds:schemaRef ds:uri="5f580a29-0c36-4b98-9b2f-b4f4fa0e4388"/>
  </ds:schemaRefs>
</ds:datastoreItem>
</file>

<file path=customXml/itemProps2.xml><?xml version="1.0" encoding="utf-8"?>
<ds:datastoreItem xmlns:ds="http://schemas.openxmlformats.org/officeDocument/2006/customXml" ds:itemID="{42CFFBD0-A5D4-4364-9523-080E585C4DD7}">
  <ds:schemaRefs>
    <ds:schemaRef ds:uri="http://schemas.microsoft.com/sharepoint/v3/contenttype/forms"/>
  </ds:schemaRefs>
</ds:datastoreItem>
</file>

<file path=customXml/itemProps3.xml><?xml version="1.0" encoding="utf-8"?>
<ds:datastoreItem xmlns:ds="http://schemas.openxmlformats.org/officeDocument/2006/customXml" ds:itemID="{55CA553C-5D9E-4CBC-99E6-A2CEAC884134}">
  <ds:schemaRefs>
    <ds:schemaRef ds:uri="http://schemas.openxmlformats.org/officeDocument/2006/bibliography"/>
  </ds:schemaRefs>
</ds:datastoreItem>
</file>

<file path=customXml/itemProps4.xml><?xml version="1.0" encoding="utf-8"?>
<ds:datastoreItem xmlns:ds="http://schemas.openxmlformats.org/officeDocument/2006/customXml" ds:itemID="{C6E2605C-C132-450A-ABF4-91CB9D1CF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80a29-0c36-4b98-9b2f-b4f4fa0e4388"/>
    <ds:schemaRef ds:uri="55cc14a1-6787-4ed0-9c3c-2d01ff555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2400</Words>
  <Characters>13560</Characters>
  <Application>Microsoft Office Word</Application>
  <DocSecurity>0</DocSecurity>
  <Lines>356</Lines>
  <Paragraphs>151</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Briddon</dc:creator>
  <cp:keywords/>
  <dc:description/>
  <cp:lastModifiedBy>Anna Gamble</cp:lastModifiedBy>
  <cp:revision>6</cp:revision>
  <cp:lastPrinted>2020-07-24T11:09:00Z</cp:lastPrinted>
  <dcterms:created xsi:type="dcterms:W3CDTF">2025-12-17T14:56:00Z</dcterms:created>
  <dcterms:modified xsi:type="dcterms:W3CDTF">2025-12-17T15:04:00Z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0x01010076114F1DE86DBD47A2C4251E41FD3FDC</vt:lpwstr>
  </property>
  <property fmtid="{D5CDD505-2E9C-101B-9397-08002B2CF9AE}" pid="3" name="Order">
    <vt:r8>478800</vt:r8>
  </property>
  <property fmtid="{D5CDD505-2E9C-101B-9397-08002B2CF9AE}" pid="4" name="MediaServiceImageTags">
    <vt:lpwstr/>
  </property>
</Properties>
</file>